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120" w:before="120"/>
        <w:ind w:firstLine="420" w:left="120" w:right="120"/>
        <w:jc w:val="both"/>
        <w:rPr>
          <w:rFonts w:ascii="Times New Roman" w:hAnsi="Times New Roman"/>
          <w:b w:val="0"/>
          <w:sz w:val="24"/>
        </w:rPr>
      </w:pPr>
      <w:r>
        <w:rPr>
          <w:rFonts w:ascii="Arial" w:hAnsi="Arial"/>
          <w:b w:val="1"/>
          <w:sz w:val="24"/>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14:paraId="02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"http://login.consultant.ru/link/?req=doc&amp;base=LAW&amp;n=388536&amp;dst=100530&amp;field=134&amp;date=07.12.2022"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03000000">
      <w:pPr>
        <w:ind w:firstLine="0" w:left="0" w:right="0"/>
      </w:pPr>
    </w:p>
    <w:p w14:paraId="04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"http://login.consultant.ru/link/?req=doc&amp;base=LAW&amp;n=430621&amp;dst=100589&amp;field=134&amp;date=07.12.2022"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пунктом 2 части первой статьи 81</w:t>
      </w:r>
      <w:r>
        <w:rPr>
          <w:rFonts w:ascii="Times New Roman" w:hAnsi="Times New Roman"/>
          <w:b w:val="0"/>
          <w:strike w:val="0"/>
          <w:color w:val="0000FF"/>
          <w:sz w:val="24"/>
          <w:u/>
        </w:rPr>
        <w:fldChar w:fldCharType="end"/>
      </w:r>
      <w:r>
        <w:rPr>
          <w:rFonts w:ascii="Times New Roman" w:hAnsi="Times New Roman"/>
          <w:b w:val="0"/>
          <w:sz w:val="24"/>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w:t>
      </w:r>
      <w:r>
        <w:rPr>
          <w:rFonts w:ascii="Times New Roman" w:hAnsi="Times New Roman"/>
          <w:b w:val="0"/>
          <w:sz w:val="24"/>
        </w:rPr>
        <w:t>Критерии</w:t>
      </w:r>
      <w:r>
        <w:rPr>
          <w:rFonts w:ascii="Times New Roman" w:hAnsi="Times New Roman"/>
          <w:b w:val="0"/>
          <w:sz w:val="24"/>
        </w:rPr>
        <w:t xml:space="preserve"> массового увольнения определяются в отраслевых и (или) территориальных соглашениях.</w:t>
      </w:r>
    </w:p>
    <w:p w14:paraId="05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"http://login.consultant.ru/link/?req=doc&amp;base=LAW&amp;n=388536&amp;dst=100531&amp;field=134&amp;date=07.12.2022"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06000000">
      <w:pPr>
        <w:spacing w:after="120" w:before="120"/>
        <w:ind w:firstLine="0" w:left="120" w:right="120"/>
        <w:jc w:val="both"/>
        <w:rPr>
          <w:rFonts w:ascii="Times New Roman" w:hAnsi="Times New Roman"/>
          <w:b w:val="0"/>
          <w:sz w:val="24"/>
        </w:rPr>
      </w:pPr>
    </w:p>
    <w:p w14:paraId="07000000">
      <w:pPr>
        <w:spacing w:after="120" w:before="120"/>
        <w:ind w:firstLine="0" w:left="120" w:right="120"/>
        <w:jc w:val="center"/>
        <w:rPr>
          <w:rFonts w:ascii="Arial" w:hAnsi="Arial"/>
          <w:b w:val="1"/>
          <w:sz w:val="24"/>
        </w:rPr>
      </w:pPr>
      <w:r>
        <w:rPr>
          <w:rFonts w:ascii="Arial" w:hAnsi="Arial"/>
          <w:b w:val="1"/>
          <w:sz w:val="24"/>
        </w:rPr>
        <w:t>Глава 58. ЗАЩИТА ТРУДОВЫХ ПРАВ И ЗАКОННЫХ ИНТЕРЕСОВ</w:t>
      </w:r>
    </w:p>
    <w:p w14:paraId="08000000">
      <w:pPr>
        <w:spacing w:after="120" w:before="120"/>
        <w:ind w:firstLine="0" w:left="120" w:right="120"/>
        <w:jc w:val="center"/>
        <w:rPr>
          <w:rFonts w:ascii="Arial" w:hAnsi="Arial"/>
          <w:b w:val="1"/>
          <w:sz w:val="24"/>
        </w:rPr>
      </w:pPr>
      <w:r>
        <w:rPr>
          <w:rFonts w:ascii="Arial" w:hAnsi="Arial"/>
          <w:b w:val="1"/>
          <w:sz w:val="24"/>
        </w:rPr>
        <w:t>РАБОТНИКОВ ПРОФЕССИОНАЛЬНЫМИ СОЮЗАМИ</w:t>
      </w:r>
    </w:p>
    <w:p w14:paraId="09000000">
      <w:pPr>
        <w:ind/>
        <w:jc w:val="center"/>
      </w:pPr>
      <w:r>
        <w:rPr>
          <w:rFonts w:ascii="Times New Roman" w:hAnsi="Times New Roman"/>
          <w:sz w:val="24"/>
        </w:rPr>
        <w:t xml:space="preserve">(в ред. Федерального </w:t>
      </w:r>
      <w:r>
        <w:rPr>
          <w:rFonts w:ascii="Times New Roman" w:hAnsi="Times New Roman"/>
          <w:strike w:val="0"/>
          <w:color w:val="0000FF"/>
          <w:sz w:val="24"/>
          <w:u/>
        </w:rPr>
        <w:fldChar w:fldCharType="begin"/>
      </w:r>
      <w:r>
        <w:rPr>
          <w:rFonts w:ascii="Times New Roman" w:hAnsi="Times New Roman"/>
          <w:strike w:val="0"/>
          <w:color w:val="0000FF"/>
          <w:sz w:val="24"/>
          <w:u/>
        </w:rPr>
        <w:instrText>HYPERLINK "http://login.consultant.ru/link/?req=doc&amp;base=LAW&amp;n=388536&amp;dst=101502&amp;field=134&amp;date=07.12.2022"</w:instrText>
      </w:r>
      <w:r>
        <w:rPr>
          <w:rFonts w:ascii="Times New Roman" w:hAnsi="Times New Roman"/>
          <w:strike w:val="0"/>
          <w:color w:val="0000FF"/>
          <w:sz w:val="24"/>
          <w:u/>
        </w:rPr>
        <w:fldChar w:fldCharType="separate"/>
      </w:r>
      <w:r>
        <w:rPr>
          <w:rFonts w:ascii="Times New Roman" w:hAnsi="Times New Roman"/>
          <w:strike w:val="0"/>
          <w:color w:val="0000FF"/>
          <w:sz w:val="24"/>
          <w:u/>
        </w:rPr>
        <w:t>закона</w:t>
      </w:r>
      <w:r>
        <w:rPr>
          <w:rFonts w:ascii="Times New Roman" w:hAnsi="Times New Roman"/>
          <w:strike w:val="0"/>
          <w:color w:val="0000FF"/>
          <w:sz w:val="24"/>
          <w:u/>
        </w:rPr>
        <w:fldChar w:fldCharType="end"/>
      </w:r>
      <w:r>
        <w:rPr>
          <w:rFonts w:ascii="Times New Roman" w:hAnsi="Times New Roman"/>
          <w:sz w:val="24"/>
        </w:rPr>
        <w:t xml:space="preserve"> от 30.06.2006 N 90-ФЗ)</w:t>
      </w:r>
    </w:p>
    <w:p w14:paraId="0A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0B000000">
      <w:pPr>
        <w:spacing w:after="120" w:before="120"/>
        <w:ind w:firstLine="420" w:left="120" w:right="120"/>
        <w:jc w:val="both"/>
        <w:rPr>
          <w:rFonts w:ascii="Times New Roman" w:hAnsi="Times New Roman"/>
          <w:b w:val="0"/>
          <w:sz w:val="24"/>
        </w:rPr>
      </w:pPr>
      <w:r>
        <w:rPr>
          <w:rFonts w:ascii="Arial" w:hAnsi="Arial"/>
          <w:b w:val="1"/>
          <w:sz w:val="24"/>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14:paraId="0C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"http://login.consultant.ru/link/?req=doc&amp;base=LAW&amp;n=388536&amp;dst=101504&amp;field=134&amp;date=07.12.2022"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0D000000">
      <w:pPr>
        <w:ind w:firstLine="0" w:left="0" w:right="0"/>
      </w:pPr>
    </w:p>
    <w:p w14:paraId="0E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0F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Профессиональные союзы имеют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"http://login.consultant.ru/link/?req=doc&amp;base=LAW&amp;n=404143&amp;dst=100141&amp;field=134&amp;date=07.12.2022"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право на осуществление контроля</w:t>
      </w:r>
      <w:r>
        <w:rPr>
          <w:rFonts w:ascii="Times New Roman" w:hAnsi="Times New Roman"/>
          <w:b w:val="0"/>
          <w:strike w:val="0"/>
          <w:color w:val="0000FF"/>
          <w:sz w:val="24"/>
          <w:u/>
        </w:rPr>
        <w:fldChar w:fldCharType="end"/>
      </w:r>
      <w:r>
        <w:rPr>
          <w:rFonts w:ascii="Times New Roman" w:hAnsi="Times New Roman"/>
          <w:b w:val="0"/>
          <w:sz w:val="24"/>
        </w:rP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14:paraId="10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"http://login.consultant.ru/link/?req=doc&amp;base=LAW&amp;n=388536&amp;dst=101505&amp;field=134&amp;date=07.12.2022"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11000000">
      <w:pPr>
        <w:spacing w:after="120" w:before="120"/>
        <w:ind w:firstLine="420" w:left="120" w:right="120"/>
        <w:jc w:val="both"/>
        <w:rPr>
          <w:rFonts w:ascii="Times New Roman" w:hAnsi="Times New Roman"/>
          <w:b w:val="0"/>
          <w:sz w:val="24"/>
        </w:rPr>
      </w:pPr>
      <w:r>
        <w:rPr>
          <w:rFonts w:ascii="Times New Roman" w:hAnsi="Times New Roman"/>
          <w:b w:val="0"/>
          <w:sz w:val="24"/>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14:paraId="12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"http://login.consultant.ru/link/?req=doc&amp;base=LAW&amp;n=388536&amp;dst=101506&amp;field=134&amp;date=07.12.2022"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13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"http://login.consultant.ru/link/?req=doc&amp;base=LAW&amp;n=124433&amp;dst=100015&amp;field=134&amp;date=07.12.2022"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положениями</w:t>
      </w:r>
      <w:r>
        <w:rPr>
          <w:rFonts w:ascii="Times New Roman" w:hAnsi="Times New Roman"/>
          <w:b w:val="0"/>
          <w:strike w:val="0"/>
          <w:color w:val="0000FF"/>
          <w:sz w:val="24"/>
          <w:u/>
        </w:rPr>
        <w:fldChar w:fldCharType="end"/>
      </w:r>
      <w:r>
        <w:rPr>
          <w:rFonts w:ascii="Times New Roman" w:hAnsi="Times New Roman"/>
          <w:b w:val="0"/>
          <w:sz w:val="24"/>
        </w:rPr>
        <w:t>, утверждаемыми общероссийскими профессиональными союзами и их объединениями.</w:t>
      </w:r>
    </w:p>
    <w:p w14:paraId="14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"http://login.consultant.ru/link/?req=doc&amp;base=LAW&amp;n=388536&amp;dst=101507&amp;field=134&amp;date=07.12.2022"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15000000">
      <w:pPr>
        <w:spacing w:after="120" w:before="120"/>
        <w:ind w:firstLine="420" w:left="120" w:right="120"/>
        <w:jc w:val="both"/>
        <w:rPr>
          <w:rFonts w:ascii="Times New Roman" w:hAnsi="Times New Roman"/>
          <w:b w:val="0"/>
          <w:sz w:val="24"/>
        </w:rPr>
      </w:pPr>
      <w:r>
        <w:rPr>
          <w:rFonts w:ascii="Times New Roman" w:hAnsi="Times New Roman"/>
          <w:b w:val="0"/>
          <w:sz w:val="24"/>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14:paraId="16000000">
      <w:pPr>
        <w:ind w:firstLine="0" w:left="0" w:right="0"/>
      </w:pPr>
      <w:r>
        <w:rPr>
          <w:rFonts w:ascii="Times New Roman" w:hAnsi="Times New Roman"/>
          <w:sz w:val="24"/>
        </w:rPr>
        <w:t>КонсультантПлюс: примечание.</w:t>
      </w:r>
      <w:r>
        <w:rPr>
          <w:rFonts w:ascii="Times New Roman" w:hAnsi="Times New Roman"/>
          <w:sz w:val="24"/>
        </w:rPr>
        <w:t xml:space="preserve">О выявлении конституционно-правового смысла ч. 5 ст. 370 см. </w:t>
      </w:r>
      <w:r>
        <w:rPr>
          <w:rFonts w:ascii="Times New Roman" w:hAnsi="Times New Roman"/>
          <w:strike w:val="0"/>
          <w:color w:val="0000FF"/>
          <w:sz w:val="24"/>
          <w:u/>
        </w:rPr>
        <w:fldChar w:fldCharType="begin"/>
      </w:r>
      <w:r>
        <w:rPr>
          <w:rFonts w:ascii="Times New Roman" w:hAnsi="Times New Roman"/>
          <w:strike w:val="0"/>
          <w:color w:val="0000FF"/>
          <w:sz w:val="24"/>
          <w:u/>
        </w:rPr>
        <w:instrText>HYPERLINK "http://login.consultant.ru/link/?req=doc&amp;base=LAW&amp;n=338817&amp;dst=100052&amp;field=134&amp;date=07.12.2022"</w:instrText>
      </w:r>
      <w:r>
        <w:rPr>
          <w:rFonts w:ascii="Times New Roman" w:hAnsi="Times New Roman"/>
          <w:strike w:val="0"/>
          <w:color w:val="0000FF"/>
          <w:sz w:val="24"/>
          <w:u/>
        </w:rPr>
        <w:fldChar w:fldCharType="separate"/>
      </w:r>
      <w:r>
        <w:rPr>
          <w:rFonts w:ascii="Times New Roman" w:hAnsi="Times New Roman"/>
          <w:strike w:val="0"/>
          <w:color w:val="0000FF"/>
          <w:sz w:val="24"/>
          <w:u/>
        </w:rPr>
        <w:t>Постановление</w:t>
      </w:r>
      <w:r>
        <w:rPr>
          <w:rFonts w:ascii="Times New Roman" w:hAnsi="Times New Roman"/>
          <w:strike w:val="0"/>
          <w:color w:val="0000FF"/>
          <w:sz w:val="24"/>
          <w:u/>
        </w:rPr>
        <w:fldChar w:fldCharType="end"/>
      </w:r>
      <w:r>
        <w:rPr>
          <w:rFonts w:ascii="Times New Roman" w:hAnsi="Times New Roman"/>
          <w:sz w:val="24"/>
        </w:rPr>
        <w:t xml:space="preserve"> КС РФ от 28.11.2019 N 37-П.</w:t>
      </w:r>
    </w:p>
    <w:p w14:paraId="17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"http://login.consultant.ru/link/?req=doc&amp;base=LAW&amp;n=404143&amp;date=07.12.2022"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законодательства</w:t>
      </w:r>
      <w:r>
        <w:rPr>
          <w:rFonts w:ascii="Times New Roman" w:hAnsi="Times New Roman"/>
          <w:b w:val="0"/>
          <w:strike w:val="0"/>
          <w:color w:val="0000FF"/>
          <w:sz w:val="24"/>
          <w:u/>
        </w:rPr>
        <w:fldChar w:fldCharType="end"/>
      </w:r>
      <w:r>
        <w:rPr>
          <w:rFonts w:ascii="Times New Roman" w:hAnsi="Times New Roman"/>
          <w:b w:val="0"/>
          <w:sz w:val="24"/>
        </w:rPr>
        <w:t xml:space="preserve"> о профессиональных союзах, выполнения условий коллективных договоров, соглашений.</w:t>
      </w:r>
    </w:p>
    <w:p w14:paraId="18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"http://login.consultant.ru/link/?req=doc&amp;base=LAW&amp;n=388536&amp;dst=101508&amp;field=134&amp;date=07.12.2022"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19000000">
      <w:pPr>
        <w:ind w:firstLine="0" w:left="0" w:right="0"/>
      </w:pPr>
      <w:r>
        <w:rPr>
          <w:rFonts w:ascii="Times New Roman" w:hAnsi="Times New Roman"/>
          <w:sz w:val="24"/>
        </w:rPr>
        <w:t>КонсультантПлюс: примечание.</w:t>
      </w:r>
      <w:r>
        <w:rPr>
          <w:rFonts w:ascii="Times New Roman" w:hAnsi="Times New Roman"/>
          <w:sz w:val="24"/>
        </w:rPr>
        <w:t xml:space="preserve">О выявлении конституционно-правового смысла ч. 6 ст. 370 см. </w:t>
      </w:r>
      <w:r>
        <w:rPr>
          <w:rFonts w:ascii="Times New Roman" w:hAnsi="Times New Roman"/>
          <w:strike w:val="0"/>
          <w:color w:val="0000FF"/>
          <w:sz w:val="24"/>
          <w:u/>
        </w:rPr>
        <w:fldChar w:fldCharType="begin"/>
      </w:r>
      <w:r>
        <w:rPr>
          <w:rFonts w:ascii="Times New Roman" w:hAnsi="Times New Roman"/>
          <w:strike w:val="0"/>
          <w:color w:val="0000FF"/>
          <w:sz w:val="24"/>
          <w:u/>
        </w:rPr>
        <w:instrText>HYPERLINK "http://login.consultant.ru/link/?req=doc&amp;base=LAW&amp;n=338817&amp;dst=100052&amp;field=134&amp;date=07.12.2022"</w:instrText>
      </w:r>
      <w:r>
        <w:rPr>
          <w:rFonts w:ascii="Times New Roman" w:hAnsi="Times New Roman"/>
          <w:strike w:val="0"/>
          <w:color w:val="0000FF"/>
          <w:sz w:val="24"/>
          <w:u/>
        </w:rPr>
        <w:fldChar w:fldCharType="separate"/>
      </w:r>
      <w:r>
        <w:rPr>
          <w:rFonts w:ascii="Times New Roman" w:hAnsi="Times New Roman"/>
          <w:strike w:val="0"/>
          <w:color w:val="0000FF"/>
          <w:sz w:val="24"/>
          <w:u/>
        </w:rPr>
        <w:t>Постановление</w:t>
      </w:r>
      <w:r>
        <w:rPr>
          <w:rFonts w:ascii="Times New Roman" w:hAnsi="Times New Roman"/>
          <w:strike w:val="0"/>
          <w:color w:val="0000FF"/>
          <w:sz w:val="24"/>
          <w:u/>
        </w:rPr>
        <w:fldChar w:fldCharType="end"/>
      </w:r>
      <w:r>
        <w:rPr>
          <w:rFonts w:ascii="Times New Roman" w:hAnsi="Times New Roman"/>
          <w:sz w:val="24"/>
        </w:rPr>
        <w:t xml:space="preserve"> КС РФ от 28.11.2019 N 37-П.</w:t>
      </w:r>
    </w:p>
    <w:p w14:paraId="1A000000">
      <w:pPr>
        <w:spacing w:after="120" w:before="120"/>
        <w:ind w:firstLine="420" w:left="120" w:right="120"/>
        <w:jc w:val="both"/>
        <w:rPr>
          <w:rFonts w:ascii="Times New Roman" w:hAnsi="Times New Roman"/>
          <w:b w:val="0"/>
          <w:sz w:val="24"/>
        </w:rPr>
      </w:pPr>
      <w:r>
        <w:rPr>
          <w:rFonts w:ascii="Times New Roman" w:hAnsi="Times New Roman"/>
          <w:b w:val="0"/>
          <w:sz w:val="24"/>
        </w:rPr>
        <w:t>Профсоюзные инспекторы труда, уполномоченные (доверенные) лица по охране труда профессиональных союзов имеют право:</w:t>
      </w:r>
    </w:p>
    <w:p w14:paraId="1B000000">
      <w:pPr>
        <w:spacing w:after="120" w:before="120"/>
        <w:ind w:firstLine="420" w:left="120" w:right="120"/>
        <w:jc w:val="both"/>
        <w:rPr>
          <w:rFonts w:ascii="Times New Roman" w:hAnsi="Times New Roman"/>
          <w:b w:val="0"/>
          <w:sz w:val="24"/>
        </w:rPr>
      </w:pPr>
      <w:r>
        <w:rPr>
          <w:rFonts w:ascii="Times New Roman" w:hAnsi="Times New Roman"/>
          <w:b w:val="0"/>
          <w:sz w:val="24"/>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14:paraId="1C000000">
      <w:pPr>
        <w:spacing w:after="120" w:before="120"/>
        <w:ind w:firstLine="420" w:left="120" w:right="120"/>
        <w:jc w:val="both"/>
        <w:rPr>
          <w:rFonts w:ascii="Times New Roman" w:hAnsi="Times New Roman"/>
          <w:b w:val="0"/>
          <w:sz w:val="24"/>
        </w:rPr>
      </w:pPr>
      <w:r>
        <w:rPr>
          <w:rFonts w:ascii="Times New Roman" w:hAnsi="Times New Roman"/>
          <w:b w:val="0"/>
          <w:sz w:val="24"/>
        </w:rPr>
        <w:t>проводить независимую экспертизу условий труда и обеспечения безопасности работников;</w:t>
      </w:r>
    </w:p>
    <w:p w14:paraId="1D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"http://login.consultant.ru/link/?req=doc&amp;base=LAW&amp;n=388536&amp;dst=101510&amp;field=134&amp;date=07.12.2022"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1E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принимать участие в </w:t>
      </w:r>
      <w:r>
        <w:rPr>
          <w:rFonts w:ascii="Times New Roman" w:hAnsi="Times New Roman"/>
          <w:b w:val="0"/>
          <w:sz w:val="24"/>
        </w:rPr>
        <w:t>расследовании</w:t>
      </w:r>
      <w:r>
        <w:rPr>
          <w:rFonts w:ascii="Times New Roman" w:hAnsi="Times New Roman"/>
          <w:b w:val="0"/>
          <w:sz w:val="24"/>
        </w:rPr>
        <w:t xml:space="preserve"> несчастных случаев на производстве и профессиональных заболеваний;</w:t>
      </w:r>
    </w:p>
    <w:p w14:paraId="1F000000">
      <w:pPr>
        <w:spacing w:after="120" w:before="120"/>
        <w:ind w:firstLine="420" w:left="120" w:right="120"/>
        <w:jc w:val="both"/>
        <w:rPr>
          <w:rFonts w:ascii="Times New Roman" w:hAnsi="Times New Roman"/>
          <w:b w:val="0"/>
          <w:sz w:val="24"/>
        </w:rPr>
      </w:pPr>
      <w:r>
        <w:rPr>
          <w:rFonts w:ascii="Times New Roman" w:hAnsi="Times New Roman"/>
          <w:b w:val="0"/>
          <w:sz w:val="24"/>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14:paraId="20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"http://login.consultant.ru/link/?req=doc&amp;base=LAW&amp;n=388536&amp;dst=101511&amp;field=134&amp;date=07.12.2022"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21000000">
      <w:pPr>
        <w:spacing w:after="120" w:before="120"/>
        <w:ind w:firstLine="420" w:left="120" w:right="120"/>
        <w:jc w:val="both"/>
        <w:rPr>
          <w:rFonts w:ascii="Times New Roman" w:hAnsi="Times New Roman"/>
          <w:b w:val="0"/>
          <w:sz w:val="24"/>
        </w:rPr>
      </w:pPr>
      <w:r>
        <w:rPr>
          <w:rFonts w:ascii="Times New Roman" w:hAnsi="Times New Roman"/>
          <w:b w:val="0"/>
          <w:sz w:val="24"/>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14:paraId="22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"http://login.consultant.ru/link/?req=doc&amp;base=LAW&amp;n=388536&amp;dst=101512&amp;field=134&amp;date=07.12.2022"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23000000">
      <w:pPr>
        <w:spacing w:after="120" w:before="120"/>
        <w:ind w:firstLine="420" w:left="120" w:right="120"/>
        <w:jc w:val="both"/>
        <w:rPr>
          <w:rFonts w:ascii="Times New Roman" w:hAnsi="Times New Roman"/>
          <w:b w:val="0"/>
          <w:sz w:val="24"/>
        </w:rPr>
      </w:pPr>
      <w:r>
        <w:rPr>
          <w:rFonts w:ascii="Times New Roman" w:hAnsi="Times New Roman"/>
          <w:b w:val="0"/>
          <w:sz w:val="24"/>
        </w:rPr>
        <w:t>предъявлять работодателям требования о приостановке работ в случаях непосредственной угрозы жизни и здоровью работников;</w:t>
      </w:r>
    </w:p>
    <w:p w14:paraId="24000000">
      <w:pPr>
        <w:spacing w:after="120" w:before="120"/>
        <w:ind w:firstLine="420" w:left="120" w:right="120"/>
        <w:jc w:val="both"/>
        <w:rPr>
          <w:rFonts w:ascii="Times New Roman" w:hAnsi="Times New Roman"/>
          <w:b w:val="0"/>
          <w:sz w:val="24"/>
        </w:rPr>
      </w:pPr>
      <w:r>
        <w:rPr>
          <w:rFonts w:ascii="Times New Roman" w:hAnsi="Times New Roman"/>
          <w:b w:val="0"/>
          <w:sz w:val="24"/>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14:paraId="25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"http://login.consultant.ru/link/?req=doc&amp;base=LAW&amp;n=388536&amp;dst=101513&amp;field=134&amp;date=07.12.2022"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26000000">
      <w:pPr>
        <w:spacing w:after="120" w:before="120"/>
        <w:ind w:firstLine="420" w:left="120" w:right="120"/>
        <w:jc w:val="both"/>
        <w:rPr>
          <w:rFonts w:ascii="Times New Roman" w:hAnsi="Times New Roman"/>
          <w:b w:val="0"/>
          <w:sz w:val="24"/>
        </w:rPr>
      </w:pPr>
      <w:r>
        <w:rPr>
          <w:rFonts w:ascii="Times New Roman" w:hAnsi="Times New Roman"/>
          <w:b w:val="0"/>
          <w:sz w:val="24"/>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14:paraId="27000000">
      <w:pPr>
        <w:spacing w:after="120" w:before="120"/>
        <w:ind w:firstLine="420" w:left="120" w:right="120"/>
        <w:jc w:val="both"/>
        <w:rPr>
          <w:rFonts w:ascii="Times New Roman" w:hAnsi="Times New Roman"/>
          <w:b w:val="0"/>
          <w:sz w:val="24"/>
        </w:rPr>
      </w:pPr>
      <w:r>
        <w:rPr>
          <w:rFonts w:ascii="Times New Roman" w:hAnsi="Times New Roman"/>
          <w:b w:val="0"/>
          <w:sz w:val="24"/>
        </w:rPr>
        <w:t>принимать участие в работе комиссий по испытаниям и приему в эксплуатацию средств производства в качестве независимых экспертов;</w:t>
      </w:r>
    </w:p>
    <w:p w14:paraId="28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"http://login.consultant.ru/link/?req=doc&amp;base=LAW&amp;n=201712&amp;dst=100563&amp;field=134&amp;date=07.12.2022"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18.12.2006 N 232-ФЗ)</w:t>
      </w:r>
    </w:p>
    <w:p w14:paraId="29000000">
      <w:pPr>
        <w:spacing w:after="120" w:before="120"/>
        <w:ind w:firstLine="420" w:left="120" w:right="120"/>
        <w:jc w:val="both"/>
        <w:rPr>
          <w:rFonts w:ascii="Times New Roman" w:hAnsi="Times New Roman"/>
          <w:b w:val="0"/>
          <w:sz w:val="24"/>
        </w:rPr>
      </w:pPr>
      <w:r>
        <w:rPr>
          <w:rFonts w:ascii="Times New Roman" w:hAnsi="Times New Roman"/>
          <w:b w:val="0"/>
          <w:sz w:val="24"/>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14:paraId="2A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"http://login.consultant.ru/link/?req=doc&amp;base=LAW&amp;n=388536&amp;dst=101514&amp;field=134&amp;date=07.12.2022"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2B000000">
      <w:pPr>
        <w:spacing w:after="120" w:before="120"/>
        <w:ind w:firstLine="420" w:left="120" w:right="120"/>
        <w:jc w:val="both"/>
        <w:rPr>
          <w:rFonts w:ascii="Times New Roman" w:hAnsi="Times New Roman"/>
          <w:b w:val="0"/>
          <w:sz w:val="24"/>
        </w:rPr>
      </w:pPr>
      <w:r>
        <w:rPr>
          <w:rFonts w:ascii="Times New Roman" w:hAnsi="Times New Roman"/>
          <w:b w:val="0"/>
          <w:sz w:val="24"/>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14:paraId="2C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"http://login.consultant.ru/link/?req=doc&amp;base=LAW&amp;n=388536&amp;dst=101515&amp;field=134&amp;date=07.12.2022"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2D000000">
      <w:pPr>
        <w:spacing w:after="120" w:before="120"/>
        <w:ind w:firstLine="420" w:left="120" w:right="120"/>
        <w:jc w:val="both"/>
        <w:rPr>
          <w:rFonts w:ascii="Times New Roman" w:hAnsi="Times New Roman"/>
          <w:b w:val="0"/>
          <w:sz w:val="24"/>
        </w:rPr>
      </w:pPr>
      <w:r>
        <w:rPr>
          <w:rFonts w:ascii="Times New Roman" w:hAnsi="Times New Roman"/>
          <w:b w:val="0"/>
          <w:sz w:val="24"/>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14:paraId="2E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"http://login.consultant.ru/link/?req=doc&amp;base=LAW&amp;n=388536&amp;dst=101516&amp;field=134&amp;date=07.12.2022"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2F000000">
      <w:pPr>
        <w:spacing w:after="120" w:before="120"/>
        <w:ind w:firstLine="420" w:left="120" w:right="120"/>
        <w:jc w:val="both"/>
        <w:rPr>
          <w:rFonts w:ascii="Times New Roman" w:hAnsi="Times New Roman"/>
          <w:b w:val="0"/>
          <w:sz w:val="24"/>
        </w:rPr>
      </w:pPr>
      <w:r>
        <w:rPr>
          <w:rFonts w:ascii="Times New Roman" w:hAnsi="Times New Roman"/>
          <w:b w:val="0"/>
          <w:sz w:val="24"/>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14:paraId="30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"http://login.consultant.ru/link/?req=doc&amp;base=LAW&amp;n=388536&amp;dst=101517&amp;field=134&amp;date=07.12.2022"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31000000">
      <w:pPr>
        <w:spacing w:after="120" w:before="120"/>
        <w:ind w:firstLine="420" w:left="120" w:right="120"/>
        <w:jc w:val="both"/>
        <w:rPr>
          <w:rFonts w:ascii="Times New Roman" w:hAnsi="Times New Roman"/>
          <w:b w:val="0"/>
          <w:sz w:val="24"/>
        </w:rPr>
      </w:pPr>
      <w:r>
        <w:rPr>
          <w:rFonts w:ascii="Times New Roman" w:hAnsi="Times New Roman"/>
          <w:b w:val="0"/>
          <w:sz w:val="24"/>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14:paraId="32000000">
      <w:pPr>
        <w:spacing w:before="0"/>
        <w:ind/>
        <w:jc w:val="both"/>
      </w:pPr>
      <w:r>
        <w:rPr>
          <w:rFonts w:ascii="Times New Roman" w:hAnsi="Times New Roman"/>
          <w:b w:val="0"/>
          <w:sz w:val="24"/>
        </w:rPr>
        <w:t xml:space="preserve">(в ред. Федеральных законов от 30.06.2006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"http://login.consultant.ru/link/?req=doc&amp;base=LAW&amp;n=388536&amp;dst=101518&amp;field=134&amp;date=07.12.2022"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N 90-ФЗ</w:t>
      </w:r>
      <w:r>
        <w:rPr>
          <w:rFonts w:ascii="Times New Roman" w:hAnsi="Times New Roman"/>
          <w:b w:val="0"/>
          <w:strike w:val="0"/>
          <w:color w:val="0000FF"/>
          <w:sz w:val="24"/>
          <w:u/>
        </w:rPr>
        <w:fldChar w:fldCharType="end"/>
      </w:r>
      <w:r>
        <w:rPr>
          <w:rFonts w:ascii="Times New Roman" w:hAnsi="Times New Roman"/>
          <w:b w:val="0"/>
          <w:sz w:val="24"/>
        </w:rPr>
        <w:t xml:space="preserve">, от 28.06.2021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"http://login.consultant.ru/link/?req=doc&amp;base=LAW&amp;n=388477&amp;dst=100061&amp;field=134&amp;date=07.12.2022"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N 220-ФЗ</w:t>
      </w:r>
      <w:r>
        <w:rPr>
          <w:rFonts w:ascii="Times New Roman" w:hAnsi="Times New Roman"/>
          <w:b w:val="0"/>
          <w:strike w:val="0"/>
          <w:color w:val="0000FF"/>
          <w:sz w:val="24"/>
          <w:u/>
        </w:rPr>
        <w:fldChar w:fldCharType="end"/>
      </w:r>
      <w:r>
        <w:rPr>
          <w:rFonts w:ascii="Times New Roman" w:hAnsi="Times New Roman"/>
          <w:b w:val="0"/>
          <w:sz w:val="24"/>
        </w:rPr>
        <w:t>)</w:t>
      </w:r>
    </w:p>
    <w:p w14:paraId="33000000">
      <w:pPr>
        <w:spacing w:after="120" w:before="120"/>
        <w:ind w:firstLine="420" w:left="120" w:right="120"/>
        <w:jc w:val="both"/>
        <w:rPr>
          <w:rFonts w:ascii="Times New Roman" w:hAnsi="Times New Roman"/>
          <w:b w:val="0"/>
          <w:sz w:val="24"/>
        </w:rPr>
      </w:pPr>
      <w:r>
        <w:rPr>
          <w:rFonts w:ascii="Times New Roman" w:hAnsi="Times New Roman"/>
          <w:b w:val="0"/>
          <w:sz w:val="24"/>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14:paraId="34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"http://login.consultant.ru/link/?req=doc&amp;base=LAW&amp;n=388536&amp;dst=101519&amp;field=134&amp;date=07.12.2022"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35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36000000">
      <w:pPr>
        <w:spacing w:after="120" w:before="120"/>
        <w:ind w:firstLine="420" w:left="120" w:right="120"/>
        <w:jc w:val="both"/>
        <w:rPr>
          <w:rFonts w:ascii="Times New Roman" w:hAnsi="Times New Roman"/>
          <w:b w:val="0"/>
          <w:sz w:val="24"/>
        </w:rPr>
      </w:pPr>
      <w:r>
        <w:rPr>
          <w:rFonts w:ascii="Arial" w:hAnsi="Arial"/>
          <w:b w:val="1"/>
          <w:sz w:val="24"/>
        </w:rPr>
        <w:t>Статья 371. Принятие решений работодателем с учетом мнения профсоюзного органа</w:t>
      </w:r>
    </w:p>
    <w:p w14:paraId="37000000">
      <w:pPr>
        <w:ind w:firstLine="0" w:left="0" w:right="0"/>
      </w:pPr>
      <w:r>
        <w:rPr>
          <w:rFonts w:ascii="Times New Roman" w:hAnsi="Times New Roman"/>
          <w:sz w:val="24"/>
        </w:rPr>
        <w:t>Путеводитель по кадровым вопросам. Вопросы применения ст. 371 ТК РФ</w:t>
      </w:r>
      <w:r>
        <w:rPr>
          <w:rFonts w:ascii="Times New Roman" w:hAnsi="Times New Roman"/>
          <w:sz w:val="24"/>
        </w:rPr>
        <w:t xml:space="preserve">- </w:t>
      </w:r>
      <w:r>
        <w:rPr>
          <w:rFonts w:ascii="Times New Roman" w:hAnsi="Times New Roman"/>
          <w:strike w:val="0"/>
          <w:color w:val="0000FF"/>
          <w:sz w:val="24"/>
          <w:u/>
        </w:rPr>
        <w:fldChar w:fldCharType="begin"/>
      </w:r>
      <w:r>
        <w:rPr>
          <w:rFonts w:ascii="Times New Roman" w:hAnsi="Times New Roman"/>
          <w:strike w:val="0"/>
          <w:color w:val="0000FF"/>
          <w:sz w:val="24"/>
          <w:u/>
        </w:rPr>
        <w:instrText>HYPERLINK "http://login.consultant.ru/link/?req=doc&amp;base=PKV&amp;n=673&amp;dst=100144&amp;field=134&amp;date=07.12.2022"</w:instrText>
      </w:r>
      <w:r>
        <w:rPr>
          <w:rFonts w:ascii="Times New Roman" w:hAnsi="Times New Roman"/>
          <w:strike w:val="0"/>
          <w:color w:val="0000FF"/>
          <w:sz w:val="24"/>
          <w:u/>
        </w:rPr>
        <w:fldChar w:fldCharType="separate"/>
      </w:r>
      <w:r>
        <w:rPr>
          <w:rFonts w:ascii="Times New Roman" w:hAnsi="Times New Roman"/>
          <w:strike w:val="0"/>
          <w:color w:val="0000FF"/>
          <w:sz w:val="24"/>
          <w:u/>
        </w:rPr>
        <w:t>Случаи учета мнения выборного органа первичной профсоюзной организации</w:t>
      </w:r>
      <w:r>
        <w:rPr>
          <w:rFonts w:ascii="Times New Roman" w:hAnsi="Times New Roman"/>
          <w:strike w:val="0"/>
          <w:color w:val="0000FF"/>
          <w:sz w:val="24"/>
          <w:u/>
        </w:rPr>
        <w:fldChar w:fldCharType="end"/>
      </w:r>
    </w:p>
    <w:p w14:paraId="38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39000000">
      <w:pPr>
        <w:spacing w:after="120" w:before="120"/>
        <w:ind w:firstLine="420" w:left="120" w:right="120"/>
        <w:jc w:val="both"/>
        <w:rPr>
          <w:rFonts w:ascii="Times New Roman" w:hAnsi="Times New Roman"/>
          <w:b w:val="0"/>
          <w:sz w:val="24"/>
        </w:rPr>
      </w:pPr>
      <w:r>
        <w:rPr>
          <w:rFonts w:ascii="Times New Roman" w:hAnsi="Times New Roman"/>
          <w:b w:val="0"/>
          <w:sz w:val="24"/>
        </w:rPr>
        <w:t>Работодатель принимает решения с учетом мнения соответствующего профсоюзного органа в случаях, предусмотренных настоящим Кодексом.</w:t>
      </w:r>
    </w:p>
    <w:p w14:paraId="3A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3B000000">
      <w:pPr>
        <w:spacing w:after="120" w:before="120"/>
        <w:ind w:firstLine="420" w:left="120" w:right="120"/>
        <w:jc w:val="both"/>
        <w:rPr>
          <w:rFonts w:ascii="Times New Roman" w:hAnsi="Times New Roman"/>
          <w:b w:val="0"/>
          <w:sz w:val="24"/>
        </w:rPr>
      </w:pPr>
      <w:r>
        <w:rPr>
          <w:rFonts w:ascii="Arial" w:hAnsi="Arial"/>
          <w:b w:val="1"/>
          <w:sz w:val="24"/>
        </w:rPr>
        <w:t>Статья 372. Порядок учета мнения выборного органа первичной профсоюзной организации при принятии локальных нормативных актов</w:t>
      </w:r>
    </w:p>
    <w:p w14:paraId="3C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"http://login.consultant.ru/link/?req=doc&amp;base=LAW&amp;n=388536&amp;dst=101521&amp;field=134&amp;date=07.12.2022"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3D000000">
      <w:pPr>
        <w:ind w:firstLine="0" w:left="0" w:right="0"/>
      </w:pPr>
    </w:p>
    <w:p w14:paraId="3E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3F000000">
      <w:pPr>
        <w:spacing w:after="120" w:before="120"/>
        <w:ind w:firstLine="420" w:left="120" w:right="120"/>
        <w:jc w:val="both"/>
        <w:rPr>
          <w:rFonts w:ascii="Times New Roman" w:hAnsi="Times New Roman"/>
          <w:b w:val="0"/>
          <w:sz w:val="24"/>
        </w:rPr>
      </w:pPr>
      <w:r>
        <w:rPr>
          <w:rFonts w:ascii="Times New Roman" w:hAnsi="Times New Roman"/>
          <w:b w:val="0"/>
          <w:sz w:val="24"/>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14:paraId="40000000">
      <w:pPr>
        <w:spacing w:before="0"/>
        <w:ind/>
        <w:jc w:val="both"/>
      </w:pPr>
      <w:r>
        <w:rPr>
          <w:rFonts w:ascii="Times New Roman" w:hAnsi="Times New Roman"/>
          <w:b w:val="0"/>
          <w:sz w:val="24"/>
        </w:rPr>
        <w:t xml:space="preserve">(часть первая 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"http://login.consultant.ru/link/?req=doc&amp;base=LAW&amp;n=388536&amp;dst=101522&amp;field=134&amp;date=07.12.2022"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41000000">
      <w:pPr>
        <w:spacing w:after="120" w:before="120"/>
        <w:ind w:firstLine="420" w:left="120" w:right="120"/>
        <w:jc w:val="both"/>
        <w:rPr>
          <w:rFonts w:ascii="Times New Roman" w:hAnsi="Times New Roman"/>
          <w:b w:val="0"/>
          <w:sz w:val="24"/>
        </w:rPr>
      </w:pPr>
      <w:r>
        <w:rPr>
          <w:rFonts w:ascii="Times New Roman" w:hAnsi="Times New Roman"/>
          <w:b w:val="0"/>
          <w:sz w:val="24"/>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14:paraId="42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"http://login.consultant.ru/link/?req=doc&amp;base=LAW&amp;n=388536&amp;dst=101524&amp;field=134&amp;date=07.12.2022"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43000000">
      <w:pPr>
        <w:spacing w:after="120" w:before="120"/>
        <w:ind w:firstLine="420" w:left="120" w:right="120"/>
        <w:jc w:val="both"/>
        <w:rPr>
          <w:rFonts w:ascii="Times New Roman" w:hAnsi="Times New Roman"/>
          <w:b w:val="0"/>
          <w:sz w:val="24"/>
        </w:rPr>
      </w:pPr>
      <w:r>
        <w:rPr>
          <w:rFonts w:ascii="Times New Roman" w:hAnsi="Times New Roman"/>
          <w:b w:val="0"/>
          <w:sz w:val="24"/>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14:paraId="44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"http://login.consultant.ru/link/?req=doc&amp;base=LAW&amp;n=388536&amp;dst=101525&amp;field=134&amp;date=07.12.2022"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45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w:t>
      </w:r>
      <w:r>
        <w:rPr>
          <w:rFonts w:ascii="Times New Roman" w:hAnsi="Times New Roman"/>
          <w:b w:val="0"/>
          <w:sz w:val="24"/>
        </w:rPr>
        <w:t>в суд</w:t>
      </w:r>
      <w:r>
        <w:rPr>
          <w:rFonts w:ascii="Times New Roman" w:hAnsi="Times New Roman"/>
          <w:b w:val="0"/>
          <w:sz w:val="24"/>
        </w:rPr>
        <w:t xml:space="preserve">.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"http://login.consultant.ru/link/?req=doc&amp;base=LAW&amp;n=430621&amp;dst=1351&amp;field=134&amp;date=07.12.2022"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Кодексом</w:t>
      </w:r>
      <w:r>
        <w:rPr>
          <w:rFonts w:ascii="Times New Roman" w:hAnsi="Times New Roman"/>
          <w:b w:val="0"/>
          <w:strike w:val="0"/>
          <w:color w:val="0000FF"/>
          <w:sz w:val="24"/>
          <w:u/>
        </w:rPr>
        <w:fldChar w:fldCharType="end"/>
      </w:r>
      <w:r>
        <w:rPr>
          <w:rFonts w:ascii="Times New Roman" w:hAnsi="Times New Roman"/>
          <w:b w:val="0"/>
          <w:sz w:val="24"/>
        </w:rPr>
        <w:t>.</w:t>
      </w:r>
    </w:p>
    <w:p w14:paraId="46000000">
      <w:pPr>
        <w:spacing w:before="0"/>
        <w:ind/>
        <w:jc w:val="both"/>
      </w:pPr>
      <w:r>
        <w:rPr>
          <w:rFonts w:ascii="Times New Roman" w:hAnsi="Times New Roman"/>
          <w:b w:val="0"/>
          <w:sz w:val="24"/>
        </w:rPr>
        <w:t xml:space="preserve">(часть четвертая 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"http://login.consultant.ru/link/?req=doc&amp;base=LAW&amp;n=388536&amp;dst=101526&amp;field=134&amp;date=07.12.2022"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47000000">
      <w:pPr>
        <w:spacing w:after="120" w:before="120"/>
        <w:ind w:firstLine="420" w:left="120" w:right="120"/>
        <w:jc w:val="both"/>
        <w:rPr>
          <w:rFonts w:ascii="Times New Roman" w:hAnsi="Times New Roman"/>
          <w:b w:val="0"/>
          <w:sz w:val="24"/>
        </w:rPr>
      </w:pPr>
      <w:r>
        <w:rPr>
          <w:rFonts w:ascii="Times New Roman" w:hAnsi="Times New Roman"/>
          <w:b w:val="0"/>
          <w:sz w:val="24"/>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14:paraId="48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"http://login.consultant.ru/link/?req=doc&amp;base=LAW&amp;n=388536&amp;dst=101528&amp;field=134&amp;date=07.12.2022"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49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4A000000">
      <w:pPr>
        <w:spacing w:after="120" w:before="120"/>
        <w:ind w:firstLine="420" w:left="120" w:right="120"/>
        <w:jc w:val="both"/>
        <w:rPr>
          <w:rFonts w:ascii="Times New Roman" w:hAnsi="Times New Roman"/>
          <w:b w:val="0"/>
          <w:sz w:val="24"/>
        </w:rPr>
      </w:pPr>
      <w:r>
        <w:rPr>
          <w:rFonts w:ascii="Arial" w:hAnsi="Arial"/>
          <w:b w:val="1"/>
          <w:sz w:val="24"/>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14:paraId="4B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"http://login.consultant.ru/link/?req=doc&amp;base=LAW&amp;n=388536&amp;dst=101530&amp;field=134&amp;date=07.12.2022"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4C000000">
      <w:pPr>
        <w:spacing w:after="120" w:before="120"/>
        <w:ind w:firstLine="0" w:left="120" w:right="120"/>
        <w:jc w:val="both"/>
        <w:rPr>
          <w:rFonts w:ascii="Times New Roman" w:hAnsi="Times New Roman"/>
          <w:b w:val="0"/>
          <w:sz w:val="24"/>
        </w:rPr>
      </w:pPr>
    </w:p>
    <w:p w14:paraId="4D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При принятии решения о возможном расторжении трудового договора в соответствии с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"http://login.consultant.ru/link/?req=doc&amp;base=LAW&amp;n=430621&amp;dst=497&amp;field=134&amp;date=07.12.2022"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пунктами 2</w:t>
      </w:r>
      <w:r>
        <w:rPr>
          <w:rFonts w:ascii="Times New Roman" w:hAnsi="Times New Roman"/>
          <w:b w:val="0"/>
          <w:strike w:val="0"/>
          <w:color w:val="0000FF"/>
          <w:sz w:val="24"/>
          <w:u/>
        </w:rPr>
        <w:fldChar w:fldCharType="end"/>
      </w:r>
      <w:r>
        <w:rPr>
          <w:rFonts w:ascii="Times New Roman" w:hAnsi="Times New Roman"/>
          <w:b w:val="0"/>
          <w:sz w:val="24"/>
        </w:rPr>
        <w:t xml:space="preserve">,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"http://login.consultant.ru/link/?req=doc&amp;base=LAW&amp;n=430621&amp;dst=498&amp;field=134&amp;date=07.12.2022"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3</w:t>
      </w:r>
      <w:r>
        <w:rPr>
          <w:rFonts w:ascii="Times New Roman" w:hAnsi="Times New Roman"/>
          <w:b w:val="0"/>
          <w:strike w:val="0"/>
          <w:color w:val="0000FF"/>
          <w:sz w:val="24"/>
          <w:u/>
        </w:rPr>
        <w:fldChar w:fldCharType="end"/>
      </w:r>
      <w:r>
        <w:rPr>
          <w:rFonts w:ascii="Times New Roman" w:hAnsi="Times New Roman"/>
          <w:b w:val="0"/>
          <w:sz w:val="24"/>
        </w:rPr>
        <w:t xml:space="preserve"> или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"http://login.consultant.ru/link/?req=doc&amp;base=LAW&amp;n=430621&amp;dst=100594&amp;field=134&amp;date=07.12.2022"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5 части первой статьи 81</w:t>
      </w:r>
      <w:r>
        <w:rPr>
          <w:rFonts w:ascii="Times New Roman" w:hAnsi="Times New Roman"/>
          <w:b w:val="0"/>
          <w:strike w:val="0"/>
          <w:color w:val="0000FF"/>
          <w:sz w:val="24"/>
          <w:u/>
        </w:rPr>
        <w:fldChar w:fldCharType="end"/>
      </w:r>
      <w:r>
        <w:rPr>
          <w:rFonts w:ascii="Times New Roman" w:hAnsi="Times New Roman"/>
          <w:b w:val="0"/>
          <w:sz w:val="24"/>
        </w:rP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14:paraId="4E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"http://login.consultant.ru/link/?req=doc&amp;base=LAW&amp;n=388536&amp;dst=101531&amp;field=134&amp;date=07.12.2022"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4F000000">
      <w:pPr>
        <w:spacing w:after="120" w:before="120"/>
        <w:ind w:firstLine="420" w:left="120" w:right="120"/>
        <w:jc w:val="both"/>
        <w:rPr>
          <w:rFonts w:ascii="Times New Roman" w:hAnsi="Times New Roman"/>
          <w:b w:val="0"/>
          <w:sz w:val="24"/>
        </w:rPr>
      </w:pPr>
      <w:r>
        <w:rPr>
          <w:rFonts w:ascii="Times New Roman" w:hAnsi="Times New Roman"/>
          <w:b w:val="0"/>
          <w:sz w:val="24"/>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14:paraId="50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"http://login.consultant.ru/link/?req=doc&amp;base=LAW&amp;n=388536&amp;dst=101532&amp;field=134&amp;date=07.12.2022"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51000000">
      <w:pPr>
        <w:spacing w:after="120" w:before="120"/>
        <w:ind w:firstLine="420" w:left="120" w:right="120"/>
        <w:jc w:val="both"/>
        <w:rPr>
          <w:rFonts w:ascii="Times New Roman" w:hAnsi="Times New Roman"/>
          <w:b w:val="0"/>
          <w:sz w:val="24"/>
        </w:rPr>
      </w:pPr>
      <w:r>
        <w:rPr>
          <w:rFonts w:ascii="Times New Roman" w:hAnsi="Times New Roman"/>
          <w:b w:val="0"/>
          <w:sz w:val="24"/>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14:paraId="52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"http://login.consultant.ru/link/?req=doc&amp;base=LAW&amp;n=388536&amp;dst=101533&amp;field=134&amp;date=07.12.2022"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53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w:t>
      </w:r>
      <w:r>
        <w:rPr>
          <w:rFonts w:ascii="Times New Roman" w:hAnsi="Times New Roman"/>
          <w:b w:val="0"/>
          <w:sz w:val="24"/>
        </w:rPr>
        <w:t>в суд</w:t>
      </w:r>
      <w:r>
        <w:rPr>
          <w:rFonts w:ascii="Times New Roman" w:hAnsi="Times New Roman"/>
          <w:b w:val="0"/>
          <w:sz w:val="24"/>
        </w:rPr>
        <w:t>, а работодателя - обжаловать в суд предписание государственной инспекции труда.</w:t>
      </w:r>
    </w:p>
    <w:p w14:paraId="54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"http://login.consultant.ru/link/?req=doc&amp;base=LAW&amp;n=388536&amp;dst=101533&amp;field=134&amp;date=07.12.2022"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55000000">
      <w:pPr>
        <w:spacing w:after="120" w:before="120"/>
        <w:ind w:firstLine="420" w:left="120" w:right="120"/>
        <w:jc w:val="both"/>
        <w:rPr>
          <w:rFonts w:ascii="Times New Roman" w:hAnsi="Times New Roman"/>
          <w:b w:val="0"/>
          <w:sz w:val="24"/>
        </w:rPr>
      </w:pPr>
      <w:r>
        <w:rPr>
          <w:rFonts w:ascii="Times New Roman" w:hAnsi="Times New Roman"/>
          <w:b w:val="0"/>
          <w:sz w:val="24"/>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14:paraId="56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"http://login.consultant.ru/link/?req=doc&amp;base=LAW&amp;n=388536&amp;dst=101534&amp;field=134&amp;date=07.12.2022"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57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58000000">
      <w:pPr>
        <w:spacing w:after="120" w:before="120"/>
        <w:ind w:firstLine="420" w:left="120" w:right="120"/>
        <w:jc w:val="both"/>
        <w:rPr>
          <w:rFonts w:ascii="Times New Roman" w:hAnsi="Times New Roman"/>
          <w:b w:val="0"/>
          <w:sz w:val="24"/>
        </w:rPr>
      </w:pPr>
      <w:r>
        <w:rPr>
          <w:rFonts w:ascii="Arial" w:hAnsi="Arial"/>
          <w:b w:val="1"/>
          <w:sz w:val="24"/>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14:paraId="59000000">
      <w:pPr>
        <w:spacing w:before="0"/>
        <w:ind w:firstLine="540"/>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"http://login.consultant.ru/link/?req=doc&amp;base=LAW&amp;n=164853&amp;dst=100008&amp;field=134&amp;date=07.12.2022"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28.06.2014 N 199-ФЗ)</w:t>
      </w:r>
    </w:p>
    <w:p w14:paraId="5A000000">
      <w:pPr>
        <w:spacing w:after="120" w:before="120"/>
        <w:ind w:firstLine="420" w:left="120" w:right="120"/>
        <w:jc w:val="both"/>
        <w:rPr>
          <w:rFonts w:ascii="Times New Roman" w:hAnsi="Times New Roman"/>
          <w:b w:val="0"/>
          <w:sz w:val="24"/>
        </w:rPr>
      </w:pPr>
    </w:p>
    <w:p w14:paraId="5B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Увольнение по основаниям, предусмотренным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"http://login.consultant.ru/link/?req=doc&amp;base=LAW&amp;n=430621&amp;dst=497&amp;field=134&amp;date=07.12.2022"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пунктом 2</w:t>
      </w:r>
      <w:r>
        <w:rPr>
          <w:rFonts w:ascii="Times New Roman" w:hAnsi="Times New Roman"/>
          <w:b w:val="0"/>
          <w:strike w:val="0"/>
          <w:color w:val="0000FF"/>
          <w:sz w:val="24"/>
          <w:u/>
        </w:rPr>
        <w:fldChar w:fldCharType="end"/>
      </w:r>
      <w:r>
        <w:rPr>
          <w:rFonts w:ascii="Times New Roman" w:hAnsi="Times New Roman"/>
          <w:b w:val="0"/>
          <w:sz w:val="24"/>
        </w:rPr>
        <w:t xml:space="preserve"> или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"http://login.consultant.ru/link/?req=doc&amp;base=LAW&amp;n=430621&amp;dst=498&amp;field=134&amp;date=07.12.2022"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3 части первой статьи 81</w:t>
      </w:r>
      <w:r>
        <w:rPr>
          <w:rFonts w:ascii="Times New Roman" w:hAnsi="Times New Roman"/>
          <w:b w:val="0"/>
          <w:strike w:val="0"/>
          <w:color w:val="0000FF"/>
          <w:sz w:val="24"/>
          <w:u/>
        </w:rPr>
        <w:fldChar w:fldCharType="end"/>
      </w:r>
      <w:r>
        <w:rPr>
          <w:rFonts w:ascii="Times New Roman" w:hAnsi="Times New Roman"/>
          <w:b w:val="0"/>
          <w:sz w:val="24"/>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14:paraId="5C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"http://login.consultant.ru/link/?req=doc&amp;base=LAW&amp;n=430621&amp;dst=497&amp;field=134&amp;date=07.12.2022"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пунктом 2</w:t>
      </w:r>
      <w:r>
        <w:rPr>
          <w:rFonts w:ascii="Times New Roman" w:hAnsi="Times New Roman"/>
          <w:b w:val="0"/>
          <w:strike w:val="0"/>
          <w:color w:val="0000FF"/>
          <w:sz w:val="24"/>
          <w:u/>
        </w:rPr>
        <w:fldChar w:fldCharType="end"/>
      </w:r>
      <w:r>
        <w:rPr>
          <w:rFonts w:ascii="Times New Roman" w:hAnsi="Times New Roman"/>
          <w:b w:val="0"/>
          <w:sz w:val="24"/>
        </w:rPr>
        <w:t xml:space="preserve"> или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"http://login.consultant.ru/link/?req=doc&amp;base=LAW&amp;n=430621&amp;dst=498&amp;field=134&amp;date=07.12.2022"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3 части первой статьи 81</w:t>
      </w:r>
      <w:r>
        <w:rPr>
          <w:rFonts w:ascii="Times New Roman" w:hAnsi="Times New Roman"/>
          <w:b w:val="0"/>
          <w:strike w:val="0"/>
          <w:color w:val="0000FF"/>
          <w:sz w:val="24"/>
          <w:u/>
        </w:rPr>
        <w:fldChar w:fldCharType="end"/>
      </w:r>
      <w:r>
        <w:rPr>
          <w:rFonts w:ascii="Times New Roman" w:hAnsi="Times New Roman"/>
          <w:b w:val="0"/>
          <w:sz w:val="24"/>
        </w:rPr>
        <w:t xml:space="preserve"> настоящего Кодекса, работника из числа указанных в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"#p101"</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части первой</w:t>
      </w:r>
      <w:r>
        <w:rPr>
          <w:rFonts w:ascii="Times New Roman" w:hAnsi="Times New Roman"/>
          <w:b w:val="0"/>
          <w:strike w:val="0"/>
          <w:color w:val="0000FF"/>
          <w:sz w:val="24"/>
          <w:u/>
        </w:rPr>
        <w:fldChar w:fldCharType="end"/>
      </w:r>
      <w:r>
        <w:rPr>
          <w:rFonts w:ascii="Times New Roman" w:hAnsi="Times New Roman"/>
          <w:b w:val="0"/>
          <w:sz w:val="24"/>
        </w:rP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14:paraId="5D000000">
      <w:pPr>
        <w:ind w:firstLine="0" w:left="0" w:right="0"/>
      </w:pPr>
    </w:p>
    <w:p w14:paraId="5E000000">
      <w:pPr>
        <w:spacing w:after="120" w:before="120"/>
        <w:ind w:firstLine="420" w:left="120" w:right="120"/>
        <w:jc w:val="both"/>
        <w:rPr>
          <w:rFonts w:ascii="Times New Roman" w:hAnsi="Times New Roman"/>
          <w:b w:val="0"/>
          <w:sz w:val="24"/>
        </w:rPr>
      </w:pPr>
      <w:r>
        <w:rPr>
          <w:rFonts w:ascii="Times New Roman" w:hAnsi="Times New Roman"/>
          <w:b w:val="0"/>
          <w:sz w:val="24"/>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14:paraId="5F000000">
      <w:pPr>
        <w:spacing w:after="120" w:before="120"/>
        <w:ind w:firstLine="420" w:left="120" w:right="120"/>
        <w:jc w:val="both"/>
        <w:rPr>
          <w:rFonts w:ascii="Times New Roman" w:hAnsi="Times New Roman"/>
          <w:b w:val="0"/>
          <w:sz w:val="24"/>
        </w:rPr>
      </w:pPr>
      <w:r>
        <w:rPr>
          <w:rFonts w:ascii="Times New Roman" w:hAnsi="Times New Roman"/>
          <w:b w:val="0"/>
          <w:sz w:val="24"/>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14:paraId="60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Увольнение по основанию, предусмотренному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"http://login.consultant.ru/link/?req=doc&amp;base=LAW&amp;n=430621&amp;dst=100594&amp;field=134&amp;date=07.12.2022"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пунктом 5 части первой статьи 81</w:t>
      </w:r>
      <w:r>
        <w:rPr>
          <w:rFonts w:ascii="Times New Roman" w:hAnsi="Times New Roman"/>
          <w:b w:val="0"/>
          <w:strike w:val="0"/>
          <w:color w:val="0000FF"/>
          <w:sz w:val="24"/>
          <w:u/>
        </w:rPr>
        <w:fldChar w:fldCharType="end"/>
      </w:r>
      <w:r>
        <w:rPr>
          <w:rFonts w:ascii="Times New Roman" w:hAnsi="Times New Roman"/>
          <w:b w:val="0"/>
          <w:sz w:val="24"/>
        </w:rPr>
        <w:t xml:space="preserve"> настоящего Кодекса, работников, указанных в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"#p101"</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части первой</w:t>
      </w:r>
      <w:r>
        <w:rPr>
          <w:rFonts w:ascii="Times New Roman" w:hAnsi="Times New Roman"/>
          <w:b w:val="0"/>
          <w:strike w:val="0"/>
          <w:color w:val="0000FF"/>
          <w:sz w:val="24"/>
          <w:u/>
        </w:rPr>
        <w:fldChar w:fldCharType="end"/>
      </w:r>
      <w:r>
        <w:rPr>
          <w:rFonts w:ascii="Times New Roman" w:hAnsi="Times New Roman"/>
          <w:b w:val="0"/>
          <w:sz w:val="24"/>
        </w:rPr>
        <w:t xml:space="preserve">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14:paraId="61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"http://login.consultant.ru/link/?req=doc&amp;base=LAW&amp;n=430621&amp;dst=100594&amp;field=134&amp;date=07.12.2022"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пунктом 5 части первой статьи 81</w:t>
      </w:r>
      <w:r>
        <w:rPr>
          <w:rFonts w:ascii="Times New Roman" w:hAnsi="Times New Roman"/>
          <w:b w:val="0"/>
          <w:strike w:val="0"/>
          <w:color w:val="0000FF"/>
          <w:sz w:val="24"/>
          <w:u/>
        </w:rPr>
        <w:fldChar w:fldCharType="end"/>
      </w:r>
      <w:r>
        <w:rPr>
          <w:rFonts w:ascii="Times New Roman" w:hAnsi="Times New Roman"/>
          <w:b w:val="0"/>
          <w:sz w:val="24"/>
        </w:rPr>
        <w:t xml:space="preserve"> настоящего Кодекса, работника из числа указанных в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"#p101"</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части первой</w:t>
      </w:r>
      <w:r>
        <w:rPr>
          <w:rFonts w:ascii="Times New Roman" w:hAnsi="Times New Roman"/>
          <w:b w:val="0"/>
          <w:strike w:val="0"/>
          <w:color w:val="0000FF"/>
          <w:sz w:val="24"/>
          <w:u/>
        </w:rPr>
        <w:fldChar w:fldCharType="end"/>
      </w:r>
      <w:r>
        <w:rPr>
          <w:rFonts w:ascii="Times New Roman" w:hAnsi="Times New Roman"/>
          <w:b w:val="0"/>
          <w:sz w:val="24"/>
        </w:rP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14:paraId="62000000">
      <w:pPr>
        <w:spacing w:after="120" w:before="120"/>
        <w:ind w:firstLine="420" w:left="120" w:right="120"/>
        <w:jc w:val="both"/>
        <w:rPr>
          <w:rFonts w:ascii="Times New Roman" w:hAnsi="Times New Roman"/>
          <w:b w:val="0"/>
          <w:sz w:val="24"/>
        </w:rPr>
      </w:pPr>
      <w:r>
        <w:rPr>
          <w:rFonts w:ascii="Times New Roman" w:hAnsi="Times New Roman"/>
          <w:b w:val="0"/>
          <w:sz w:val="24"/>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14:paraId="63000000">
      <w:pPr>
        <w:spacing w:after="120" w:before="120"/>
        <w:ind w:firstLine="420" w:left="120" w:right="120"/>
        <w:jc w:val="both"/>
        <w:rPr>
          <w:rFonts w:ascii="Times New Roman" w:hAnsi="Times New Roman"/>
          <w:b w:val="0"/>
          <w:sz w:val="24"/>
        </w:rPr>
      </w:pPr>
      <w:r>
        <w:rPr>
          <w:rFonts w:ascii="Times New Roman" w:hAnsi="Times New Roman"/>
          <w:b w:val="0"/>
          <w:sz w:val="24"/>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14:paraId="64000000">
      <w:pPr>
        <w:spacing w:after="120" w:before="120"/>
        <w:ind w:firstLine="420" w:left="120" w:right="120"/>
        <w:jc w:val="both"/>
        <w:rPr>
          <w:rFonts w:ascii="Times New Roman" w:hAnsi="Times New Roman"/>
          <w:b w:val="0"/>
          <w:sz w:val="24"/>
        </w:rPr>
      </w:pPr>
      <w:r>
        <w:rPr>
          <w:rFonts w:ascii="Times New Roman" w:hAnsi="Times New Roman"/>
          <w:b w:val="0"/>
          <w:sz w:val="24"/>
        </w:rP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14:paraId="65000000">
      <w:pPr>
        <w:spacing w:after="120" w:before="120"/>
        <w:ind w:firstLine="420" w:left="120" w:right="120"/>
        <w:jc w:val="both"/>
        <w:rPr>
          <w:rFonts w:ascii="Times New Roman" w:hAnsi="Times New Roman"/>
          <w:b w:val="0"/>
          <w:sz w:val="24"/>
        </w:rPr>
      </w:pPr>
      <w:r>
        <w:rPr>
          <w:rFonts w:ascii="Times New Roman" w:hAnsi="Times New Roman"/>
          <w:b w:val="0"/>
          <w:sz w:val="24"/>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14:paraId="66000000">
      <w:pPr>
        <w:spacing w:after="120" w:before="120"/>
        <w:ind w:firstLine="420" w:left="120" w:right="120"/>
        <w:jc w:val="both"/>
        <w:rPr>
          <w:rFonts w:ascii="Times New Roman" w:hAnsi="Times New Roman"/>
          <w:b w:val="0"/>
          <w:sz w:val="24"/>
        </w:rPr>
      </w:pPr>
      <w:r>
        <w:rPr>
          <w:rFonts w:ascii="Times New Roman" w:hAnsi="Times New Roman"/>
          <w:b w:val="0"/>
          <w:sz w:val="24"/>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14:paraId="67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Работодатель вправе произвести увольнение по основанию, предусмотренному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"http://login.consultant.ru/link/?req=doc&amp;base=LAW&amp;n=430621&amp;dst=497&amp;field=134&amp;date=07.12.2022"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пунктом 2</w:t>
      </w:r>
      <w:r>
        <w:rPr>
          <w:rFonts w:ascii="Times New Roman" w:hAnsi="Times New Roman"/>
          <w:b w:val="0"/>
          <w:strike w:val="0"/>
          <w:color w:val="0000FF"/>
          <w:sz w:val="24"/>
          <w:u/>
        </w:rPr>
        <w:fldChar w:fldCharType="end"/>
      </w:r>
      <w:r>
        <w:rPr>
          <w:rFonts w:ascii="Times New Roman" w:hAnsi="Times New Roman"/>
          <w:b w:val="0"/>
          <w:sz w:val="24"/>
        </w:rPr>
        <w:t xml:space="preserve">,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"http://login.consultant.ru/link/?req=doc&amp;base=LAW&amp;n=430621&amp;dst=498&amp;field=134&amp;date=07.12.2022"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3</w:t>
      </w:r>
      <w:r>
        <w:rPr>
          <w:rFonts w:ascii="Times New Roman" w:hAnsi="Times New Roman"/>
          <w:b w:val="0"/>
          <w:strike w:val="0"/>
          <w:color w:val="0000FF"/>
          <w:sz w:val="24"/>
          <w:u/>
        </w:rPr>
        <w:fldChar w:fldCharType="end"/>
      </w:r>
      <w:r>
        <w:rPr>
          <w:rFonts w:ascii="Times New Roman" w:hAnsi="Times New Roman"/>
          <w:b w:val="0"/>
          <w:sz w:val="24"/>
        </w:rPr>
        <w:t xml:space="preserve"> или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"http://login.consultant.ru/link/?req=doc&amp;base=LAW&amp;n=430621&amp;dst=100594&amp;field=134&amp;date=07.12.2022"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5 части первой статьи 81</w:t>
      </w:r>
      <w:r>
        <w:rPr>
          <w:rFonts w:ascii="Times New Roman" w:hAnsi="Times New Roman"/>
          <w:b w:val="0"/>
          <w:strike w:val="0"/>
          <w:color w:val="0000FF"/>
          <w:sz w:val="24"/>
          <w:u/>
        </w:rPr>
        <w:fldChar w:fldCharType="end"/>
      </w:r>
      <w:r>
        <w:rPr>
          <w:rFonts w:ascii="Times New Roman" w:hAnsi="Times New Roman"/>
          <w:b w:val="0"/>
          <w:sz w:val="24"/>
        </w:rPr>
        <w:t xml:space="preserve"> настоящего Кодекса, работника из числа указанных в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"#p101"</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части первой</w:t>
      </w:r>
      <w:r>
        <w:rPr>
          <w:rFonts w:ascii="Times New Roman" w:hAnsi="Times New Roman"/>
          <w:b w:val="0"/>
          <w:strike w:val="0"/>
          <w:color w:val="0000FF"/>
          <w:sz w:val="24"/>
          <w:u/>
        </w:rPr>
        <w:fldChar w:fldCharType="end"/>
      </w:r>
      <w:r>
        <w:rPr>
          <w:rFonts w:ascii="Times New Roman" w:hAnsi="Times New Roman"/>
          <w:b w:val="0"/>
          <w:sz w:val="24"/>
        </w:rPr>
        <w:t xml:space="preserve">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14:paraId="68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При отсутствии соответствующего вышестоящего выборного профсоюзного органа увольнение по основаниям, предусмотренным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"http://login.consultant.ru/link/?req=doc&amp;base=LAW&amp;n=430621&amp;dst=497&amp;field=134&amp;date=07.12.2022"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пунктом 2</w:t>
      </w:r>
      <w:r>
        <w:rPr>
          <w:rFonts w:ascii="Times New Roman" w:hAnsi="Times New Roman"/>
          <w:b w:val="0"/>
          <w:strike w:val="0"/>
          <w:color w:val="0000FF"/>
          <w:sz w:val="24"/>
          <w:u/>
        </w:rPr>
        <w:fldChar w:fldCharType="end"/>
      </w:r>
      <w:r>
        <w:rPr>
          <w:rFonts w:ascii="Times New Roman" w:hAnsi="Times New Roman"/>
          <w:b w:val="0"/>
          <w:sz w:val="24"/>
        </w:rPr>
        <w:t xml:space="preserve">,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"http://login.consultant.ru/link/?req=doc&amp;base=LAW&amp;n=430621&amp;dst=498&amp;field=134&amp;date=07.12.2022"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3</w:t>
      </w:r>
      <w:r>
        <w:rPr>
          <w:rFonts w:ascii="Times New Roman" w:hAnsi="Times New Roman"/>
          <w:b w:val="0"/>
          <w:strike w:val="0"/>
          <w:color w:val="0000FF"/>
          <w:sz w:val="24"/>
          <w:u/>
        </w:rPr>
        <w:fldChar w:fldCharType="end"/>
      </w:r>
      <w:r>
        <w:rPr>
          <w:rFonts w:ascii="Times New Roman" w:hAnsi="Times New Roman"/>
          <w:b w:val="0"/>
          <w:sz w:val="24"/>
        </w:rPr>
        <w:t xml:space="preserve"> или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"http://login.consultant.ru/link/?req=doc&amp;base=LAW&amp;n=430621&amp;dst=100594&amp;field=134&amp;date=07.12.2022"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5 части первой статьи 81</w:t>
      </w:r>
      <w:r>
        <w:rPr>
          <w:rFonts w:ascii="Times New Roman" w:hAnsi="Times New Roman"/>
          <w:b w:val="0"/>
          <w:strike w:val="0"/>
          <w:color w:val="0000FF"/>
          <w:sz w:val="24"/>
          <w:u/>
        </w:rPr>
        <w:fldChar w:fldCharType="end"/>
      </w:r>
      <w:r>
        <w:rPr>
          <w:rFonts w:ascii="Times New Roman" w:hAnsi="Times New Roman"/>
          <w:b w:val="0"/>
          <w:sz w:val="24"/>
        </w:rPr>
        <w:t xml:space="preserve"> настоящего Кодекса, работников, указанных в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"#p101"</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части первой</w:t>
      </w:r>
      <w:r>
        <w:rPr>
          <w:rFonts w:ascii="Times New Roman" w:hAnsi="Times New Roman"/>
          <w:b w:val="0"/>
          <w:strike w:val="0"/>
          <w:color w:val="0000FF"/>
          <w:sz w:val="24"/>
          <w:u/>
        </w:rPr>
        <w:fldChar w:fldCharType="end"/>
      </w:r>
      <w:r>
        <w:rPr>
          <w:rFonts w:ascii="Times New Roman" w:hAnsi="Times New Roman"/>
          <w:b w:val="0"/>
          <w:sz w:val="24"/>
        </w:rPr>
        <w:t xml:space="preserve"> настоящей статьи, производится с соблюдением порядка, установленного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"#p74"</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статьей 373</w:t>
      </w:r>
      <w:r>
        <w:rPr>
          <w:rFonts w:ascii="Times New Roman" w:hAnsi="Times New Roman"/>
          <w:b w:val="0"/>
          <w:strike w:val="0"/>
          <w:color w:val="0000FF"/>
          <w:sz w:val="24"/>
          <w:u/>
        </w:rPr>
        <w:fldChar w:fldCharType="end"/>
      </w:r>
      <w:r>
        <w:rPr>
          <w:rFonts w:ascii="Times New Roman" w:hAnsi="Times New Roman"/>
          <w:b w:val="0"/>
          <w:sz w:val="24"/>
        </w:rPr>
        <w:t xml:space="preserve"> настоящего Кодекса.</w:t>
      </w:r>
    </w:p>
    <w:p w14:paraId="69000000">
      <w:pPr>
        <w:spacing w:after="120" w:before="120"/>
        <w:ind w:firstLine="420" w:left="120" w:right="120"/>
        <w:jc w:val="both"/>
        <w:rPr>
          <w:rFonts w:ascii="Times New Roman" w:hAnsi="Times New Roman"/>
          <w:b w:val="0"/>
          <w:sz w:val="24"/>
        </w:rPr>
      </w:pPr>
      <w:r>
        <w:rPr>
          <w:rFonts w:ascii="Times New Roman" w:hAnsi="Times New Roman"/>
          <w:b w:val="0"/>
          <w:sz w:val="24"/>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14:paraId="6A000000">
      <w:pPr>
        <w:spacing w:after="120" w:before="120"/>
        <w:ind w:firstLine="420" w:left="120" w:right="120"/>
        <w:jc w:val="both"/>
        <w:rPr>
          <w:rFonts w:ascii="Times New Roman" w:hAnsi="Times New Roman"/>
          <w:b w:val="0"/>
          <w:sz w:val="24"/>
        </w:rPr>
      </w:pPr>
      <w:r>
        <w:rPr>
          <w:rFonts w:ascii="Times New Roman" w:hAnsi="Times New Roman"/>
          <w:b w:val="0"/>
          <w:sz w:val="24"/>
        </w:rPr>
        <w:t> </w:t>
      </w:r>
    </w:p>
    <w:p w14:paraId="6B000000">
      <w:pPr>
        <w:spacing w:after="120" w:before="120"/>
        <w:ind w:firstLine="420" w:left="120" w:right="120"/>
        <w:jc w:val="both"/>
        <w:rPr>
          <w:rFonts w:ascii="Times New Roman" w:hAnsi="Times New Roman"/>
          <w:b w:val="0"/>
          <w:sz w:val="24"/>
        </w:rPr>
      </w:pPr>
      <w:r>
        <w:rPr>
          <w:rFonts w:ascii="Arial" w:hAnsi="Arial"/>
          <w:b w:val="1"/>
          <w:sz w:val="24"/>
        </w:rPr>
        <w:t>Статья 375. Гарантии освобожденным профсоюзным работникам</w:t>
      </w:r>
    </w:p>
    <w:p w14:paraId="6C000000">
      <w:pPr>
        <w:spacing w:before="0"/>
        <w:ind w:firstLine="540"/>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"http://login.consultant.ru/link/?req=doc&amp;base=LAW&amp;n=388536&amp;dst=101539&amp;field=134&amp;date=07.12.2022"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6D000000">
      <w:pPr>
        <w:ind w:firstLine="0" w:left="0" w:right="0"/>
      </w:pPr>
    </w:p>
    <w:p w14:paraId="6E000000">
      <w:pPr>
        <w:spacing w:after="120" w:before="120"/>
        <w:ind w:firstLine="420" w:left="120" w:right="120"/>
        <w:jc w:val="both"/>
        <w:rPr>
          <w:rFonts w:ascii="Times New Roman" w:hAnsi="Times New Roman"/>
          <w:b w:val="0"/>
          <w:sz w:val="24"/>
        </w:rPr>
      </w:pPr>
      <w:r>
        <w:rPr>
          <w:rFonts w:ascii="Times New Roman" w:hAnsi="Times New Roman"/>
          <w:b w:val="0"/>
          <w:sz w:val="24"/>
        </w:rPr>
        <w:t> </w:t>
      </w:r>
    </w:p>
    <w:p w14:paraId="6F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"http://login.consultant.ru/link/?req=doc&amp;base=LAW&amp;n=102531&amp;dst=100015&amp;field=134&amp;date=07.12.2022"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предоставляется</w:t>
      </w:r>
      <w:r>
        <w:rPr>
          <w:rFonts w:ascii="Times New Roman" w:hAnsi="Times New Roman"/>
          <w:b w:val="0"/>
          <w:strike w:val="0"/>
          <w:color w:val="0000FF"/>
          <w:sz w:val="24"/>
          <w:u/>
        </w:rPr>
        <w:fldChar w:fldCharType="end"/>
      </w:r>
      <w:r>
        <w:rPr>
          <w:rFonts w:ascii="Times New Roman" w:hAnsi="Times New Roman"/>
          <w:b w:val="0"/>
          <w:sz w:val="24"/>
        </w:rP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w:t>
      </w:r>
      <w:r>
        <w:rPr>
          <w:rFonts w:ascii="Times New Roman" w:hAnsi="Times New Roman"/>
          <w:b w:val="0"/>
          <w:sz w:val="24"/>
        </w:rPr>
        <w:t>средний заработок</w:t>
      </w:r>
      <w:r>
        <w:rPr>
          <w:rFonts w:ascii="Times New Roman" w:hAnsi="Times New Roman"/>
          <w:b w:val="0"/>
          <w:sz w:val="24"/>
        </w:rPr>
        <w:t xml:space="preserve">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14:paraId="70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"http://login.consultant.ru/link/?req=doc&amp;base=LAW&amp;n=388555&amp;dst=101442&amp;field=134&amp;date=07.12.2022"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02.07.2013 N 185-ФЗ)</w:t>
      </w:r>
    </w:p>
    <w:p w14:paraId="71000000">
      <w:pPr>
        <w:spacing w:after="120" w:before="120"/>
        <w:ind w:firstLine="420" w:left="120" w:right="120"/>
        <w:jc w:val="both"/>
        <w:rPr>
          <w:rFonts w:ascii="Times New Roman" w:hAnsi="Times New Roman"/>
          <w:b w:val="0"/>
          <w:sz w:val="24"/>
        </w:rPr>
      </w:pPr>
      <w:r>
        <w:rPr>
          <w:rFonts w:ascii="Times New Roman" w:hAnsi="Times New Roman"/>
          <w:b w:val="0"/>
          <w:sz w:val="24"/>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14:paraId="72000000">
      <w:pPr>
        <w:spacing w:after="120" w:before="120"/>
        <w:ind w:firstLine="420" w:left="120" w:right="120"/>
        <w:jc w:val="both"/>
        <w:rPr>
          <w:rFonts w:ascii="Times New Roman" w:hAnsi="Times New Roman"/>
          <w:b w:val="0"/>
          <w:sz w:val="24"/>
        </w:rPr>
      </w:pPr>
      <w:r>
        <w:rPr>
          <w:rFonts w:ascii="Times New Roman" w:hAnsi="Times New Roman"/>
          <w:b w:val="0"/>
          <w:sz w:val="24"/>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14:paraId="73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74000000">
      <w:pPr>
        <w:spacing w:after="120" w:before="120"/>
        <w:ind w:firstLine="420" w:left="120" w:right="120"/>
        <w:jc w:val="both"/>
        <w:rPr>
          <w:rFonts w:ascii="Times New Roman" w:hAnsi="Times New Roman"/>
          <w:b w:val="0"/>
          <w:sz w:val="24"/>
        </w:rPr>
      </w:pPr>
      <w:r>
        <w:rPr>
          <w:rFonts w:ascii="Arial" w:hAnsi="Arial"/>
          <w:b w:val="1"/>
          <w:sz w:val="24"/>
        </w:rPr>
        <w:t>Статья 376. Гарантии права на труд работникам, являвшимся членами выборного профсоюзного органа</w:t>
      </w:r>
    </w:p>
    <w:p w14:paraId="75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76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Расторжение трудового договора по инициативе работодателя по основаниям, предусмотренным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"http://login.consultant.ru/link/?req=doc&amp;base=LAW&amp;n=430621&amp;dst=497&amp;field=134&amp;date=07.12.2022"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пунктами 2</w:t>
      </w:r>
      <w:r>
        <w:rPr>
          <w:rFonts w:ascii="Times New Roman" w:hAnsi="Times New Roman"/>
          <w:b w:val="0"/>
          <w:strike w:val="0"/>
          <w:color w:val="0000FF"/>
          <w:sz w:val="24"/>
          <w:u/>
        </w:rPr>
        <w:fldChar w:fldCharType="end"/>
      </w:r>
      <w:r>
        <w:rPr>
          <w:rFonts w:ascii="Times New Roman" w:hAnsi="Times New Roman"/>
          <w:b w:val="0"/>
          <w:sz w:val="24"/>
        </w:rPr>
        <w:t xml:space="preserve">,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"http://login.consultant.ru/link/?req=doc&amp;base=LAW&amp;n=430621&amp;dst=498&amp;field=134&amp;date=07.12.2022"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3</w:t>
      </w:r>
      <w:r>
        <w:rPr>
          <w:rFonts w:ascii="Times New Roman" w:hAnsi="Times New Roman"/>
          <w:b w:val="0"/>
          <w:strike w:val="0"/>
          <w:color w:val="0000FF"/>
          <w:sz w:val="24"/>
          <w:u/>
        </w:rPr>
        <w:fldChar w:fldCharType="end"/>
      </w:r>
      <w:r>
        <w:rPr>
          <w:rFonts w:ascii="Times New Roman" w:hAnsi="Times New Roman"/>
          <w:b w:val="0"/>
          <w:sz w:val="24"/>
        </w:rPr>
        <w:t xml:space="preserve"> или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"http://login.consultant.ru/link/?req=doc&amp;base=LAW&amp;n=430621&amp;dst=498&amp;field=134&amp;date=07.12.2022"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5 части первой статьи 81</w:t>
      </w:r>
      <w:r>
        <w:rPr>
          <w:rFonts w:ascii="Times New Roman" w:hAnsi="Times New Roman"/>
          <w:b w:val="0"/>
          <w:strike w:val="0"/>
          <w:color w:val="0000FF"/>
          <w:sz w:val="24"/>
          <w:u/>
        </w:rPr>
        <w:fldChar w:fldCharType="end"/>
      </w:r>
      <w:r>
        <w:rPr>
          <w:rFonts w:ascii="Times New Roman" w:hAnsi="Times New Roman"/>
          <w:b w:val="0"/>
          <w:sz w:val="24"/>
        </w:rPr>
        <w:t xml:space="preserve">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"#p94"</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статьей 374</w:t>
      </w:r>
      <w:r>
        <w:rPr>
          <w:rFonts w:ascii="Times New Roman" w:hAnsi="Times New Roman"/>
          <w:b w:val="0"/>
          <w:strike w:val="0"/>
          <w:color w:val="0000FF"/>
          <w:sz w:val="24"/>
          <w:u/>
        </w:rPr>
        <w:fldChar w:fldCharType="end"/>
      </w:r>
      <w:r>
        <w:rPr>
          <w:rFonts w:ascii="Times New Roman" w:hAnsi="Times New Roman"/>
          <w:b w:val="0"/>
          <w:sz w:val="24"/>
        </w:rPr>
        <w:t xml:space="preserve"> настоящего Кодекса.</w:t>
      </w:r>
    </w:p>
    <w:p w14:paraId="77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"http://login.consultant.ru/link/?req=doc&amp;base=LAW&amp;n=388536&amp;dst=101544&amp;field=134&amp;date=07.12.2022"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78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79000000">
      <w:pPr>
        <w:spacing w:after="120" w:before="120"/>
        <w:ind w:firstLine="420" w:left="120" w:right="120"/>
        <w:jc w:val="both"/>
        <w:rPr>
          <w:rFonts w:ascii="Times New Roman" w:hAnsi="Times New Roman"/>
          <w:b w:val="0"/>
          <w:sz w:val="24"/>
        </w:rPr>
      </w:pPr>
      <w:r>
        <w:rPr>
          <w:rFonts w:ascii="Arial" w:hAnsi="Arial"/>
          <w:b w:val="1"/>
          <w:sz w:val="24"/>
        </w:rPr>
        <w:t>Статья 377. Обязанности работодателя по созданию условий для осуществления деятельности выборного органа первичной профсоюзной организации</w:t>
      </w:r>
    </w:p>
    <w:p w14:paraId="7A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"http://login.consultant.ru/link/?req=doc&amp;base=LAW&amp;n=388536&amp;dst=101546&amp;field=134&amp;date=07.12.2022"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7B000000">
      <w:pPr>
        <w:ind w:firstLine="0" w:left="0" w:right="0"/>
      </w:pPr>
      <w:r>
        <w:rPr>
          <w:rFonts w:ascii="Times New Roman" w:hAnsi="Times New Roman"/>
          <w:sz w:val="24"/>
        </w:rPr>
        <w:t>Путеводитель по кадровым вопросам. Вопросы применения ст. 377 ТК РФ</w:t>
      </w:r>
      <w:r>
        <w:rPr>
          <w:rFonts w:ascii="Times New Roman" w:hAnsi="Times New Roman"/>
          <w:sz w:val="24"/>
        </w:rPr>
        <w:t xml:space="preserve">- </w:t>
      </w:r>
      <w:r>
        <w:rPr>
          <w:rFonts w:ascii="Times New Roman" w:hAnsi="Times New Roman"/>
          <w:strike w:val="0"/>
          <w:color w:val="0000FF"/>
          <w:sz w:val="24"/>
          <w:u/>
        </w:rPr>
        <w:fldChar w:fldCharType="begin"/>
      </w:r>
      <w:r>
        <w:rPr>
          <w:rFonts w:ascii="Times New Roman" w:hAnsi="Times New Roman"/>
          <w:strike w:val="0"/>
          <w:color w:val="0000FF"/>
          <w:sz w:val="24"/>
          <w:u/>
        </w:rPr>
        <w:instrText>HYPERLINK "http://login.consultant.ru/link/?req=doc&amp;base=PKV&amp;n=673&amp;dst=100089&amp;field=134&amp;date=07.12.2022"</w:instrText>
      </w:r>
      <w:r>
        <w:rPr>
          <w:rFonts w:ascii="Times New Roman" w:hAnsi="Times New Roman"/>
          <w:strike w:val="0"/>
          <w:color w:val="0000FF"/>
          <w:sz w:val="24"/>
          <w:u/>
        </w:rPr>
        <w:fldChar w:fldCharType="separate"/>
      </w:r>
      <w:r>
        <w:rPr>
          <w:rFonts w:ascii="Times New Roman" w:hAnsi="Times New Roman"/>
          <w:strike w:val="0"/>
          <w:color w:val="0000FF"/>
          <w:sz w:val="24"/>
          <w:u/>
        </w:rPr>
        <w:t>Право на условия, обеспечивающие деятельность профсоюзов</w:t>
      </w:r>
      <w:r>
        <w:rPr>
          <w:rFonts w:ascii="Times New Roman" w:hAnsi="Times New Roman"/>
          <w:strike w:val="0"/>
          <w:color w:val="0000FF"/>
          <w:sz w:val="24"/>
          <w:u/>
        </w:rPr>
        <w:fldChar w:fldCharType="end"/>
      </w:r>
      <w:r>
        <w:rPr>
          <w:rFonts w:ascii="Times New Roman" w:hAnsi="Times New Roman"/>
          <w:sz w:val="24"/>
        </w:rPr>
        <w:t xml:space="preserve">- </w:t>
      </w:r>
      <w:r>
        <w:rPr>
          <w:rFonts w:ascii="Times New Roman" w:hAnsi="Times New Roman"/>
          <w:strike w:val="0"/>
          <w:color w:val="0000FF"/>
          <w:sz w:val="24"/>
          <w:u/>
        </w:rPr>
        <w:fldChar w:fldCharType="begin"/>
      </w:r>
      <w:r>
        <w:rPr>
          <w:rFonts w:ascii="Times New Roman" w:hAnsi="Times New Roman"/>
          <w:strike w:val="0"/>
          <w:color w:val="0000FF"/>
          <w:sz w:val="24"/>
          <w:u/>
        </w:rPr>
        <w:instrText>HYPERLINK "http://login.consultant.ru/link/?req=doc&amp;base=PKV&amp;n=673&amp;dst=100135&amp;field=134&amp;date=07.12.2022"</w:instrText>
      </w:r>
      <w:r>
        <w:rPr>
          <w:rFonts w:ascii="Times New Roman" w:hAnsi="Times New Roman"/>
          <w:strike w:val="0"/>
          <w:color w:val="0000FF"/>
          <w:sz w:val="24"/>
          <w:u/>
        </w:rPr>
        <w:fldChar w:fldCharType="separate"/>
      </w:r>
      <w:r>
        <w:rPr>
          <w:rFonts w:ascii="Times New Roman" w:hAnsi="Times New Roman"/>
          <w:strike w:val="0"/>
          <w:color w:val="0000FF"/>
          <w:sz w:val="24"/>
          <w:u/>
        </w:rPr>
        <w:t>Оплата труда руководителя первичной профсоюзной организации</w:t>
      </w:r>
      <w:r>
        <w:rPr>
          <w:rFonts w:ascii="Times New Roman" w:hAnsi="Times New Roman"/>
          <w:strike w:val="0"/>
          <w:color w:val="0000FF"/>
          <w:sz w:val="24"/>
          <w:u/>
        </w:rPr>
        <w:fldChar w:fldCharType="end"/>
      </w:r>
    </w:p>
    <w:p w14:paraId="7C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7D000000">
      <w:pPr>
        <w:spacing w:after="120" w:before="120"/>
        <w:ind w:firstLine="420" w:left="120" w:right="120"/>
        <w:jc w:val="both"/>
        <w:rPr>
          <w:rFonts w:ascii="Times New Roman" w:hAnsi="Times New Roman"/>
          <w:b w:val="0"/>
          <w:sz w:val="24"/>
        </w:rPr>
      </w:pPr>
      <w:r>
        <w:rPr>
          <w:rFonts w:ascii="Times New Roman" w:hAnsi="Times New Roman"/>
          <w:b w:val="0"/>
          <w:sz w:val="24"/>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14:paraId="7E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"http://login.consultant.ru/link/?req=doc&amp;base=LAW&amp;n=388536&amp;dst=101547&amp;field=134&amp;date=07.12.2022"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7F000000">
      <w:pPr>
        <w:spacing w:after="120" w:before="120"/>
        <w:ind w:firstLine="420" w:left="120" w:right="120"/>
        <w:jc w:val="both"/>
        <w:rPr>
          <w:rFonts w:ascii="Times New Roman" w:hAnsi="Times New Roman"/>
          <w:b w:val="0"/>
          <w:sz w:val="24"/>
        </w:rPr>
      </w:pPr>
      <w:r>
        <w:rPr>
          <w:rFonts w:ascii="Times New Roman" w:hAnsi="Times New Roman"/>
          <w:b w:val="0"/>
          <w:sz w:val="24"/>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14:paraId="80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"http://login.consultant.ru/link/?req=doc&amp;base=LAW&amp;n=388536&amp;dst=101548&amp;field=134&amp;date=07.12.2022"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81000000">
      <w:pPr>
        <w:spacing w:after="120" w:before="120"/>
        <w:ind w:firstLine="420" w:left="120" w:right="120"/>
        <w:jc w:val="both"/>
        <w:rPr>
          <w:rFonts w:ascii="Times New Roman" w:hAnsi="Times New Roman"/>
          <w:b w:val="0"/>
          <w:sz w:val="24"/>
        </w:rPr>
      </w:pPr>
      <w:r>
        <w:rPr>
          <w:rFonts w:ascii="Times New Roman" w:hAnsi="Times New Roman"/>
          <w:b w:val="0"/>
          <w:sz w:val="24"/>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14:paraId="82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"http://login.consultant.ru/link/?req=doc&amp;base=LAW&amp;n=388536&amp;dst=101549&amp;field=134&amp;date=07.12.2022"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83000000">
      <w:pPr>
        <w:spacing w:after="120" w:before="120"/>
        <w:ind w:firstLine="420" w:left="120" w:right="120"/>
        <w:jc w:val="both"/>
        <w:rPr>
          <w:rFonts w:ascii="Times New Roman" w:hAnsi="Times New Roman"/>
          <w:b w:val="0"/>
          <w:sz w:val="24"/>
        </w:rPr>
      </w:pPr>
      <w:r>
        <w:rPr>
          <w:rFonts w:ascii="Times New Roman" w:hAnsi="Times New Roman"/>
          <w:b w:val="0"/>
          <w:sz w:val="24"/>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14:paraId="84000000">
      <w:pPr>
        <w:spacing w:after="120" w:before="120"/>
        <w:ind w:firstLine="420" w:left="120" w:right="120"/>
        <w:jc w:val="both"/>
        <w:rPr>
          <w:rFonts w:ascii="Times New Roman" w:hAnsi="Times New Roman"/>
          <w:b w:val="0"/>
          <w:sz w:val="24"/>
        </w:rPr>
      </w:pPr>
      <w:r>
        <w:rPr>
          <w:rFonts w:ascii="Times New Roman" w:hAnsi="Times New Roman"/>
          <w:b w:val="0"/>
          <w:sz w:val="24"/>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14:paraId="85000000">
      <w:pPr>
        <w:spacing w:after="120" w:before="120"/>
        <w:ind w:firstLine="420" w:left="120" w:right="120"/>
        <w:jc w:val="both"/>
        <w:rPr>
          <w:rFonts w:ascii="Times New Roman" w:hAnsi="Times New Roman"/>
          <w:b w:val="0"/>
          <w:sz w:val="24"/>
        </w:rPr>
      </w:pPr>
      <w:r>
        <w:rPr>
          <w:rFonts w:ascii="Times New Roman" w:hAnsi="Times New Roman"/>
          <w:b w:val="0"/>
          <w:sz w:val="24"/>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14:paraId="86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"http://login.consultant.ru/link/?req=doc&amp;base=LAW&amp;n=388536&amp;dst=101550&amp;field=134&amp;date=07.12.2022"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87000000">
      <w:pPr>
        <w:spacing w:after="120" w:before="120"/>
        <w:ind w:firstLine="420" w:left="120" w:right="120"/>
        <w:jc w:val="both"/>
        <w:rPr>
          <w:rFonts w:ascii="Times New Roman" w:hAnsi="Times New Roman"/>
          <w:b w:val="0"/>
          <w:sz w:val="24"/>
        </w:rPr>
      </w:pPr>
      <w:r>
        <w:rPr>
          <w:rFonts w:ascii="Times New Roman" w:hAnsi="Times New Roman"/>
          <w:b w:val="0"/>
          <w:sz w:val="24"/>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14:paraId="88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"http://login.consultant.ru/link/?req=doc&amp;base=LAW&amp;n=388536&amp;dst=101551&amp;field=134&amp;date=07.12.2022"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89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8A000000">
      <w:pPr>
        <w:spacing w:after="120" w:before="120"/>
        <w:ind w:firstLine="420" w:left="120" w:right="120"/>
        <w:jc w:val="both"/>
        <w:rPr>
          <w:rFonts w:ascii="Times New Roman" w:hAnsi="Times New Roman"/>
          <w:b w:val="0"/>
          <w:sz w:val="24"/>
        </w:rPr>
      </w:pPr>
      <w:r>
        <w:rPr>
          <w:rFonts w:ascii="Arial" w:hAnsi="Arial"/>
          <w:b w:val="1"/>
          <w:sz w:val="24"/>
        </w:rPr>
        <w:t>Статья 378. Ответственность за нарушение прав профессиональных союзов</w:t>
      </w:r>
    </w:p>
    <w:p w14:paraId="8B000000">
      <w:pPr>
        <w:spacing w:after="120" w:before="120"/>
        <w:ind w:firstLine="0" w:left="120" w:right="120"/>
        <w:jc w:val="both"/>
        <w:rPr>
          <w:rFonts w:ascii="Times New Roman" w:hAnsi="Times New Roman"/>
          <w:b w:val="0"/>
          <w:sz w:val="24"/>
        </w:rPr>
      </w:pPr>
      <w:r>
        <w:rPr>
          <w:rFonts w:ascii="Times New Roman" w:hAnsi="Times New Roman"/>
          <w:b w:val="0"/>
          <w:sz w:val="24"/>
        </w:rPr>
        <w:t> </w:t>
      </w:r>
    </w:p>
    <w:p w14:paraId="8C000000">
      <w:pPr>
        <w:spacing w:after="120" w:before="120"/>
        <w:ind w:firstLine="420" w:left="120" w:right="120"/>
        <w:jc w:val="both"/>
        <w:rPr>
          <w:rFonts w:ascii="Times New Roman" w:hAnsi="Times New Roman"/>
          <w:b w:val="0"/>
          <w:sz w:val="24"/>
        </w:rPr>
      </w:pPr>
      <w:r>
        <w:rPr>
          <w:rFonts w:ascii="Times New Roman" w:hAnsi="Times New Roman"/>
          <w:b w:val="0"/>
          <w:sz w:val="24"/>
        </w:rPr>
        <w:t xml:space="preserve">Лица, нарушающие права и гарантии деятельности профессиональных союзов, несут ответственность в соответствии с настоящим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"http://login.consultant.ru/link/?req=doc&amp;base=LAW&amp;n=430621&amp;dst=101183&amp;field=134&amp;date=07.12.2022"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Кодексом</w:t>
      </w:r>
      <w:r>
        <w:rPr>
          <w:rFonts w:ascii="Times New Roman" w:hAnsi="Times New Roman"/>
          <w:b w:val="0"/>
          <w:strike w:val="0"/>
          <w:color w:val="0000FF"/>
          <w:sz w:val="24"/>
          <w:u/>
        </w:rPr>
        <w:fldChar w:fldCharType="end"/>
      </w:r>
      <w:r>
        <w:rPr>
          <w:rFonts w:ascii="Times New Roman" w:hAnsi="Times New Roman"/>
          <w:b w:val="0"/>
          <w:sz w:val="24"/>
        </w:rPr>
        <w:t xml:space="preserve"> и иными федеральными </w:t>
      </w:r>
      <w:r>
        <w:rPr>
          <w:rFonts w:ascii="Times New Roman" w:hAnsi="Times New Roman"/>
          <w:b w:val="0"/>
          <w:sz w:val="24"/>
        </w:rPr>
        <w:t>законами</w:t>
      </w:r>
      <w:r>
        <w:rPr>
          <w:rFonts w:ascii="Times New Roman" w:hAnsi="Times New Roman"/>
          <w:b w:val="0"/>
          <w:sz w:val="24"/>
        </w:rPr>
        <w:t>.</w:t>
      </w:r>
    </w:p>
    <w:p w14:paraId="8D000000">
      <w:pPr>
        <w:spacing w:before="0"/>
        <w:ind/>
        <w:jc w:val="both"/>
      </w:pPr>
      <w:r>
        <w:rPr>
          <w:rFonts w:ascii="Times New Roman" w:hAnsi="Times New Roman"/>
          <w:b w:val="0"/>
          <w:sz w:val="24"/>
        </w:rPr>
        <w:t xml:space="preserve">(в ред. Федерального </w:t>
      </w:r>
      <w:r>
        <w:rPr>
          <w:rFonts w:ascii="Times New Roman" w:hAnsi="Times New Roman"/>
          <w:b w:val="0"/>
          <w:strike w:val="0"/>
          <w:color w:val="0000FF"/>
          <w:sz w:val="24"/>
          <w:u/>
        </w:rPr>
        <w:fldChar w:fldCharType="begin"/>
      </w:r>
      <w:r>
        <w:rPr>
          <w:rFonts w:ascii="Times New Roman" w:hAnsi="Times New Roman"/>
          <w:b w:val="0"/>
          <w:strike w:val="0"/>
          <w:color w:val="0000FF"/>
          <w:sz w:val="24"/>
          <w:u/>
        </w:rPr>
        <w:instrText>HYPERLINK "http://login.consultant.ru/link/?req=doc&amp;base=LAW&amp;n=388536&amp;dst=101552&amp;field=134&amp;date=07.12.2022"</w:instrText>
      </w:r>
      <w:r>
        <w:rPr>
          <w:rFonts w:ascii="Times New Roman" w:hAnsi="Times New Roman"/>
          <w:b w:val="0"/>
          <w:strike w:val="0"/>
          <w:color w:val="0000FF"/>
          <w:sz w:val="24"/>
          <w:u/>
        </w:rPr>
        <w:fldChar w:fldCharType="separate"/>
      </w:r>
      <w:r>
        <w:rPr>
          <w:rFonts w:ascii="Times New Roman" w:hAnsi="Times New Roman"/>
          <w:b w:val="0"/>
          <w:strike w:val="0"/>
          <w:color w:val="0000FF"/>
          <w:sz w:val="24"/>
          <w:u/>
        </w:rPr>
        <w:t>закона</w:t>
      </w:r>
      <w:r>
        <w:rPr>
          <w:rFonts w:ascii="Times New Roman" w:hAnsi="Times New Roman"/>
          <w:b w:val="0"/>
          <w:strike w:val="0"/>
          <w:color w:val="0000FF"/>
          <w:sz w:val="24"/>
          <w:u/>
        </w:rPr>
        <w:fldChar w:fldCharType="end"/>
      </w:r>
      <w:r>
        <w:rPr>
          <w:rFonts w:ascii="Times New Roman" w:hAnsi="Times New Roman"/>
          <w:b w:val="0"/>
          <w:sz w:val="24"/>
        </w:rPr>
        <w:t xml:space="preserve"> от 30.06.2006 N 90-ФЗ)</w:t>
      </w:r>
    </w:p>
    <w:p w14:paraId="8E000000">
      <w:pPr>
        <w:pStyle w:val="Style_1"/>
      </w:pPr>
    </w:p>
    <w:sectPr>
      <w:pgSz w:h="16838" w:w="11906"/>
      <w:pgMar w:bottom="1134" w:left="1701"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line="276" w:lineRule="auto"/>
      <w:ind/>
    </w:pPr>
    <w:rPr>
      <w:rFonts w:ascii="XO Thames" w:hAnsi="XO Thames"/>
      <w:sz w:val="24"/>
    </w:rPr>
  </w:style>
  <w:style w:default="1" w:styleId="Style_1_ch" w:type="character">
    <w:name w:val="Normal"/>
    <w:link w:val="Style_1"/>
    <w:rPr>
      <w:rFonts w:ascii="XO Thames" w:hAnsi="XO Thames"/>
      <w:sz w:val="24"/>
    </w:rPr>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toc 6"/>
    <w:next w:val="Style_1"/>
    <w:link w:val="Style_4_ch"/>
    <w:uiPriority w:val="39"/>
    <w:pPr>
      <w:ind w:firstLine="0" w:left="1000"/>
    </w:pPr>
  </w:style>
  <w:style w:styleId="Style_4_ch" w:type="character">
    <w:name w:val="toc 6"/>
    <w:link w:val="Style_4"/>
  </w:style>
  <w:style w:styleId="Style_5" w:type="paragraph">
    <w:name w:val="toc 7"/>
    <w:next w:val="Style_1"/>
    <w:link w:val="Style_5_ch"/>
    <w:uiPriority w:val="39"/>
    <w:pPr>
      <w:ind w:firstLine="0" w:left="1200"/>
    </w:pPr>
  </w:style>
  <w:style w:styleId="Style_5_ch" w:type="character">
    <w:name w:val="toc 7"/>
    <w:link w:val="Style_5"/>
  </w:style>
  <w:style w:styleId="Style_6" w:type="paragraph">
    <w:name w:val="heading 3"/>
    <w:next w:val="Style_1"/>
    <w:link w:val="Style_6_ch"/>
    <w:uiPriority w:val="9"/>
    <w:qFormat/>
    <w:pPr>
      <w:ind/>
      <w:outlineLvl w:val="2"/>
    </w:pPr>
    <w:rPr>
      <w:rFonts w:ascii="XO Thames" w:hAnsi="XO Thames"/>
      <w:b w:val="1"/>
      <w:i w:val="1"/>
      <w:color w:val="000000"/>
    </w:rPr>
  </w:style>
  <w:style w:styleId="Style_6_ch" w:type="character">
    <w:name w:val="heading 3"/>
    <w:link w:val="Style_6"/>
    <w:rPr>
      <w:rFonts w:ascii="XO Thames" w:hAnsi="XO Thames"/>
      <w:b w:val="1"/>
      <w:i w:val="1"/>
      <w:color w:val="000000"/>
    </w:rPr>
  </w:style>
  <w:style w:styleId="Style_7" w:type="paragraph">
    <w:name w:val="toc 3"/>
    <w:next w:val="Style_1"/>
    <w:link w:val="Style_7_ch"/>
    <w:uiPriority w:val="39"/>
    <w:pPr>
      <w:ind w:firstLine="0" w:left="400"/>
    </w:pPr>
  </w:style>
  <w:style w:styleId="Style_7_ch" w:type="character">
    <w:name w:val="toc 3"/>
    <w:link w:val="Style_7"/>
  </w:style>
  <w:style w:styleId="Style_8" w:type="paragraph">
    <w:name w:val="heading 5"/>
    <w:next w:val="Style_1"/>
    <w:link w:val="Style_8_ch"/>
    <w:uiPriority w:val="9"/>
    <w:qFormat/>
    <w:pPr>
      <w:spacing w:after="120" w:before="120"/>
      <w:ind/>
      <w:outlineLvl w:val="4"/>
    </w:pPr>
    <w:rPr>
      <w:rFonts w:ascii="XO Thames" w:hAnsi="XO Thames"/>
      <w:b w:val="1"/>
      <w:color w:val="000000"/>
      <w:sz w:val="22"/>
    </w:rPr>
  </w:style>
  <w:style w:styleId="Style_8_ch" w:type="character">
    <w:name w:val="heading 5"/>
    <w:link w:val="Style_8"/>
    <w:rPr>
      <w:rFonts w:ascii="XO Thames" w:hAnsi="XO Thames"/>
      <w:b w:val="1"/>
      <w:color w:val="000000"/>
      <w:sz w:val="22"/>
    </w:rPr>
  </w:style>
  <w:style w:styleId="Style_9" w:type="paragraph">
    <w:name w:val="heading 1"/>
    <w:next w:val="Style_1"/>
    <w:link w:val="Style_9_ch"/>
    <w:uiPriority w:val="9"/>
    <w:qFormat/>
    <w:pPr>
      <w:spacing w:after="120" w:before="120"/>
      <w:ind/>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jc w:val="left"/>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pPr>
    <w:rPr>
      <w:rFonts w:ascii="XO Thames" w:hAnsi="XO Thames"/>
      <w:b w:val="1"/>
    </w:rPr>
  </w:style>
  <w:style w:styleId="Style_12_ch" w:type="character">
    <w:name w:val="toc 1"/>
    <w:link w:val="Style_12"/>
    <w:rPr>
      <w:rFonts w:ascii="XO Thames" w:hAnsi="XO Thames"/>
      <w:b w:val="1"/>
    </w:rPr>
  </w:style>
  <w:style w:styleId="Style_13" w:type="paragraph">
    <w:name w:val="Header and Footer"/>
    <w:link w:val="Style_13_ch"/>
    <w:pPr>
      <w:spacing w:line="360" w:lineRule="auto"/>
      <w:ind/>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pPr>
  </w:style>
  <w:style w:styleId="Style_14_ch" w:type="character">
    <w:name w:val="toc 9"/>
    <w:link w:val="Style_14"/>
  </w:style>
  <w:style w:styleId="Style_15" w:type="paragraph">
    <w:name w:val="toc 8"/>
    <w:next w:val="Style_1"/>
    <w:link w:val="Style_15_ch"/>
    <w:uiPriority w:val="39"/>
    <w:pPr>
      <w:ind w:firstLine="0" w:left="1400"/>
    </w:pPr>
  </w:style>
  <w:style w:styleId="Style_15_ch" w:type="character">
    <w:name w:val="toc 8"/>
    <w:link w:val="Style_15"/>
  </w:style>
  <w:style w:styleId="Style_16" w:type="paragraph">
    <w:name w:val="toc 5"/>
    <w:next w:val="Style_1"/>
    <w:link w:val="Style_16_ch"/>
    <w:uiPriority w:val="39"/>
    <w:pPr>
      <w:ind w:firstLine="0" w:left="800"/>
    </w:pPr>
  </w:style>
  <w:style w:styleId="Style_16_ch" w:type="character">
    <w:name w:val="toc 5"/>
    <w:link w:val="Style_16"/>
  </w:style>
  <w:style w:styleId="Style_17" w:type="paragraph">
    <w:name w:val="Subtitle"/>
    <w:next w:val="Style_1"/>
    <w:link w:val="Style_17_ch"/>
    <w:uiPriority w:val="11"/>
    <w:qFormat/>
    <w:rPr>
      <w:rFonts w:ascii="XO Thames" w:hAnsi="XO Thames"/>
      <w:i w:val="1"/>
      <w:color w:val="616161"/>
      <w:sz w:val="24"/>
    </w:rPr>
  </w:style>
  <w:style w:styleId="Style_17_ch" w:type="character">
    <w:name w:val="Subtitle"/>
    <w:link w:val="Style_17"/>
    <w:rPr>
      <w:rFonts w:ascii="XO Thames" w:hAnsi="XO Thames"/>
      <w:i w:val="1"/>
      <w:color w:val="616161"/>
      <w:sz w:val="24"/>
    </w:rPr>
  </w:style>
  <w:style w:styleId="Style_18" w:type="paragraph">
    <w:name w:val="toc 10"/>
    <w:next w:val="Style_1"/>
    <w:link w:val="Style_18_ch"/>
    <w:uiPriority w:val="39"/>
    <w:pPr>
      <w:ind w:firstLine="0" w:left="1800"/>
    </w:pPr>
  </w:style>
  <w:style w:styleId="Style_18_ch" w:type="character">
    <w:name w:val="toc 10"/>
    <w:link w:val="Style_18"/>
  </w:style>
  <w:style w:styleId="Style_19" w:type="paragraph">
    <w:name w:val="Title"/>
    <w:next w:val="Style_1"/>
    <w:link w:val="Style_19_ch"/>
    <w:uiPriority w:val="10"/>
    <w:qFormat/>
    <w:rPr>
      <w:rFonts w:ascii="XO Thames" w:hAnsi="XO Thames"/>
      <w:b w:val="1"/>
      <w:sz w:val="52"/>
    </w:rPr>
  </w:style>
  <w:style w:styleId="Style_19_ch" w:type="character">
    <w:name w:val="Title"/>
    <w:link w:val="Style_19"/>
    <w:rPr>
      <w:rFonts w:ascii="XO Thames" w:hAnsi="XO Thames"/>
      <w:b w:val="1"/>
      <w:sz w:val="52"/>
    </w:rPr>
  </w:style>
  <w:style w:styleId="Style_20" w:type="paragraph">
    <w:name w:val="heading 4"/>
    <w:next w:val="Style_1"/>
    <w:link w:val="Style_20_ch"/>
    <w:uiPriority w:val="9"/>
    <w:qFormat/>
    <w:pPr>
      <w:spacing w:after="120" w:before="120"/>
      <w:ind/>
      <w:outlineLvl w:val="3"/>
    </w:pPr>
    <w:rPr>
      <w:rFonts w:ascii="XO Thames" w:hAnsi="XO Thames"/>
      <w:b w:val="1"/>
      <w:color w:val="595959"/>
      <w:sz w:val="26"/>
    </w:rPr>
  </w:style>
  <w:style w:styleId="Style_20_ch" w:type="character">
    <w:name w:val="heading 4"/>
    <w:link w:val="Style_20"/>
    <w:rPr>
      <w:rFonts w:ascii="XO Thames" w:hAnsi="XO Thames"/>
      <w:b w:val="1"/>
      <w:color w:val="595959"/>
      <w:sz w:val="26"/>
    </w:rPr>
  </w:style>
  <w:style w:styleId="Style_21" w:type="paragraph">
    <w:name w:val="heading 2"/>
    <w:next w:val="Style_1"/>
    <w:link w:val="Style_21_ch"/>
    <w:uiPriority w:val="9"/>
    <w:qFormat/>
    <w:pPr>
      <w:spacing w:after="120" w:before="120"/>
      <w:ind/>
      <w:outlineLvl w:val="1"/>
    </w:pPr>
    <w:rPr>
      <w:rFonts w:ascii="XO Thames" w:hAnsi="XO Thames"/>
      <w:b w:val="1"/>
      <w:color w:val="00A0FF"/>
      <w:sz w:val="26"/>
    </w:rPr>
  </w:style>
  <w:style w:styleId="Style_21_ch" w:type="character">
    <w:name w:val="heading 2"/>
    <w:link w:val="Style_21"/>
    <w:rPr>
      <w:rFonts w:ascii="XO Thames" w:hAnsi="XO Thames"/>
      <w:b w:val="1"/>
      <w:color w:val="00A0FF"/>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2022-12-07T15:32:56Z</dcterms:modified>
</cp:coreProperties>
</file>